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51" w:rsidRDefault="005D2651" w:rsidP="00A472E1">
      <w:pPr>
        <w:pStyle w:val="Nadpis1"/>
      </w:pPr>
      <w:bookmarkStart w:id="0" w:name="_GoBack"/>
      <w:bookmarkEnd w:id="0"/>
    </w:p>
    <w:p w:rsidR="00761BAF" w:rsidRDefault="00761BAF" w:rsidP="0086365A">
      <w:pPr>
        <w:spacing w:before="12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69850</wp:posOffset>
            </wp:positionV>
            <wp:extent cx="3974400" cy="457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BAF" w:rsidRDefault="00761BAF" w:rsidP="0086365A">
      <w:pPr>
        <w:spacing w:before="120" w:line="240" w:lineRule="auto"/>
        <w:jc w:val="center"/>
        <w:rPr>
          <w:rFonts w:cstheme="minorHAnsi"/>
          <w:b/>
          <w:sz w:val="32"/>
          <w:szCs w:val="32"/>
        </w:rPr>
      </w:pPr>
    </w:p>
    <w:p w:rsidR="00761BAF" w:rsidRDefault="00761BAF" w:rsidP="0086365A">
      <w:pPr>
        <w:spacing w:before="120" w:line="240" w:lineRule="auto"/>
        <w:jc w:val="center"/>
        <w:rPr>
          <w:rFonts w:cstheme="minorHAnsi"/>
          <w:b/>
          <w:sz w:val="32"/>
          <w:szCs w:val="32"/>
        </w:rPr>
      </w:pPr>
    </w:p>
    <w:p w:rsidR="00761BAF" w:rsidRDefault="00761BAF" w:rsidP="00761BAF">
      <w:pPr>
        <w:tabs>
          <w:tab w:val="left" w:pos="2088"/>
        </w:tabs>
        <w:spacing w:before="12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:rsidR="00761BAF" w:rsidRDefault="00761BAF" w:rsidP="0086365A">
      <w:pPr>
        <w:spacing w:before="120" w:line="240" w:lineRule="auto"/>
        <w:jc w:val="center"/>
        <w:rPr>
          <w:rFonts w:cstheme="minorHAnsi"/>
          <w:b/>
          <w:sz w:val="32"/>
          <w:szCs w:val="32"/>
        </w:rPr>
      </w:pPr>
    </w:p>
    <w:p w:rsidR="0086365A" w:rsidRDefault="0086365A" w:rsidP="0086365A">
      <w:pPr>
        <w:spacing w:before="12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Zpráva </w:t>
      </w:r>
      <w:r w:rsidRPr="007B04F3">
        <w:rPr>
          <w:rFonts w:cstheme="minorHAnsi"/>
          <w:b/>
          <w:sz w:val="32"/>
          <w:szCs w:val="32"/>
        </w:rPr>
        <w:t>z</w:t>
      </w:r>
      <w:r>
        <w:rPr>
          <w:rFonts w:cstheme="minorHAnsi"/>
          <w:b/>
          <w:sz w:val="32"/>
          <w:szCs w:val="32"/>
        </w:rPr>
        <w:t xml:space="preserve"> </w:t>
      </w:r>
      <w:r w:rsidRPr="007B04F3">
        <w:rPr>
          <w:rFonts w:cstheme="minorHAnsi"/>
          <w:b/>
          <w:sz w:val="32"/>
          <w:szCs w:val="32"/>
        </w:rPr>
        <w:t>ho</w:t>
      </w:r>
      <w:r w:rsidRPr="007B04F3">
        <w:rPr>
          <w:rFonts w:cstheme="minorHAnsi"/>
          <w:b/>
          <w:bCs/>
          <w:sz w:val="32"/>
          <w:szCs w:val="32"/>
        </w:rPr>
        <w:t>dnocení nastavení procesu transformace</w:t>
      </w:r>
      <w:r w:rsidRPr="007B04F3">
        <w:rPr>
          <w:rFonts w:cstheme="minorHAnsi"/>
          <w:b/>
          <w:sz w:val="32"/>
          <w:szCs w:val="32"/>
        </w:rPr>
        <w:t xml:space="preserve"> </w:t>
      </w:r>
    </w:p>
    <w:p w:rsidR="0086365A" w:rsidRDefault="0086365A" w:rsidP="0086365A">
      <w:pPr>
        <w:spacing w:before="12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Domov Na Liščině</w:t>
      </w:r>
    </w:p>
    <w:p w:rsidR="0086365A" w:rsidRPr="007B04F3" w:rsidRDefault="0086365A" w:rsidP="0086365A">
      <w:pPr>
        <w:spacing w:before="120" w:line="240" w:lineRule="auto"/>
        <w:jc w:val="center"/>
        <w:rPr>
          <w:rFonts w:cstheme="minorHAnsi"/>
          <w:b/>
          <w:sz w:val="32"/>
          <w:szCs w:val="32"/>
        </w:rPr>
      </w:pPr>
    </w:p>
    <w:p w:rsidR="0086365A" w:rsidRPr="007B04F3" w:rsidRDefault="0086365A" w:rsidP="0086365A">
      <w:pPr>
        <w:spacing w:before="120" w:line="240" w:lineRule="auto"/>
        <w:rPr>
          <w:rFonts w:cstheme="minorHAnsi"/>
          <w:sz w:val="32"/>
          <w:szCs w:val="32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61BAF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Cs w:val="20"/>
        </w:rPr>
      </w:pPr>
    </w:p>
    <w:p w:rsidR="00761BAF" w:rsidRDefault="00761BAF" w:rsidP="00761BAF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Cs w:val="20"/>
        </w:rPr>
      </w:pPr>
    </w:p>
    <w:p w:rsidR="00761BAF" w:rsidRDefault="00761BAF" w:rsidP="00761BAF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Zadavatel: Čtyřlístek – Centrum pro osoby se zdravotním postižením Ostrava, </w:t>
      </w:r>
      <w:proofErr w:type="spellStart"/>
      <w:proofErr w:type="gramStart"/>
      <w:r>
        <w:rPr>
          <w:rFonts w:cstheme="minorHAnsi"/>
          <w:color w:val="000000"/>
          <w:szCs w:val="20"/>
        </w:rPr>
        <w:t>p.o</w:t>
      </w:r>
      <w:proofErr w:type="spellEnd"/>
      <w:r>
        <w:rPr>
          <w:rFonts w:cstheme="minorHAnsi"/>
          <w:color w:val="000000"/>
          <w:szCs w:val="20"/>
        </w:rPr>
        <w:t>.</w:t>
      </w:r>
      <w:proofErr w:type="gramEnd"/>
    </w:p>
    <w:p w:rsidR="00761BAF" w:rsidRDefault="00761BAF" w:rsidP="00761BAF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Zpracovatel: 3 P </w:t>
      </w:r>
      <w:proofErr w:type="spellStart"/>
      <w:r>
        <w:rPr>
          <w:rFonts w:cstheme="minorHAnsi"/>
          <w:color w:val="000000"/>
          <w:szCs w:val="20"/>
        </w:rPr>
        <w:t>Consulting</w:t>
      </w:r>
      <w:proofErr w:type="spellEnd"/>
      <w:r>
        <w:rPr>
          <w:rFonts w:cstheme="minorHAnsi"/>
          <w:color w:val="000000"/>
          <w:szCs w:val="20"/>
        </w:rPr>
        <w:t>, s.r.o.</w:t>
      </w: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761BAF" w:rsidRDefault="00761BAF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86365A" w:rsidRPr="00702A49" w:rsidRDefault="0086365A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702A49">
        <w:rPr>
          <w:rFonts w:cs="Arial"/>
          <w:color w:val="000000"/>
          <w:szCs w:val="20"/>
        </w:rPr>
        <w:lastRenderedPageBreak/>
        <w:t xml:space="preserve">Účelem je zhodnotit aktuálního stav procesu změny, na jehož základě budou další žádoucí aktivity. </w:t>
      </w:r>
    </w:p>
    <w:p w:rsidR="0086365A" w:rsidRPr="00702A49" w:rsidRDefault="0086365A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702A49">
        <w:rPr>
          <w:rFonts w:cs="Arial"/>
          <w:color w:val="000000"/>
          <w:szCs w:val="20"/>
        </w:rPr>
        <w:t>Vstupem pro celkové zhodnocení byly:</w:t>
      </w:r>
    </w:p>
    <w:p w:rsidR="0086365A" w:rsidRPr="00702A49" w:rsidRDefault="0086365A" w:rsidP="00702A49">
      <w:pPr>
        <w:numPr>
          <w:ilvl w:val="1"/>
          <w:numId w:val="11"/>
        </w:numPr>
        <w:autoSpaceDE w:val="0"/>
        <w:autoSpaceDN w:val="0"/>
        <w:adjustRightInd w:val="0"/>
        <w:spacing w:before="0" w:line="276" w:lineRule="auto"/>
        <w:rPr>
          <w:rFonts w:cs="Arial"/>
          <w:color w:val="000000"/>
          <w:szCs w:val="20"/>
        </w:rPr>
      </w:pPr>
      <w:r w:rsidRPr="00702A49">
        <w:rPr>
          <w:rFonts w:cs="Arial"/>
          <w:b/>
          <w:color w:val="000000"/>
          <w:szCs w:val="20"/>
        </w:rPr>
        <w:t>Transformační plán služby</w:t>
      </w:r>
    </w:p>
    <w:p w:rsidR="0086365A" w:rsidRPr="00702A49" w:rsidRDefault="0086365A" w:rsidP="00702A49">
      <w:pPr>
        <w:numPr>
          <w:ilvl w:val="1"/>
          <w:numId w:val="11"/>
        </w:numPr>
        <w:autoSpaceDE w:val="0"/>
        <w:autoSpaceDN w:val="0"/>
        <w:adjustRightInd w:val="0"/>
        <w:spacing w:before="0" w:line="276" w:lineRule="auto"/>
        <w:rPr>
          <w:rFonts w:cs="Arial"/>
          <w:color w:val="000000"/>
          <w:szCs w:val="20"/>
        </w:rPr>
      </w:pPr>
      <w:proofErr w:type="spellStart"/>
      <w:r w:rsidRPr="00702A49">
        <w:rPr>
          <w:rFonts w:cs="Arial"/>
          <w:b/>
          <w:szCs w:val="20"/>
        </w:rPr>
        <w:t>Sebeevaluačního</w:t>
      </w:r>
      <w:proofErr w:type="spellEnd"/>
      <w:r w:rsidRPr="00702A49">
        <w:rPr>
          <w:rFonts w:cs="Arial"/>
          <w:b/>
          <w:szCs w:val="20"/>
        </w:rPr>
        <w:t xml:space="preserve"> dotazníku</w:t>
      </w:r>
      <w:r w:rsidRPr="00702A49">
        <w:rPr>
          <w:rFonts w:cs="Arial"/>
          <w:color w:val="000000"/>
          <w:szCs w:val="20"/>
        </w:rPr>
        <w:t xml:space="preserve"> (Znaky a vodítka </w:t>
      </w:r>
      <w:proofErr w:type="spellStart"/>
      <w:r w:rsidRPr="00702A49">
        <w:rPr>
          <w:rFonts w:cs="Arial"/>
          <w:color w:val="000000"/>
          <w:szCs w:val="20"/>
        </w:rPr>
        <w:t>deinstitucionalizace</w:t>
      </w:r>
      <w:proofErr w:type="spellEnd"/>
      <w:r w:rsidRPr="00702A49">
        <w:rPr>
          <w:rFonts w:cs="Arial"/>
          <w:color w:val="000000"/>
          <w:szCs w:val="20"/>
        </w:rPr>
        <w:t xml:space="preserve">, viz formát </w:t>
      </w:r>
      <w:hyperlink r:id="rId13" w:history="1">
        <w:r w:rsidRPr="00702A49">
          <w:rPr>
            <w:rStyle w:val="Hypertextovodkaz"/>
            <w:rFonts w:cs="Arial"/>
            <w:szCs w:val="20"/>
          </w:rPr>
          <w:t>www.trass.cz</w:t>
        </w:r>
      </w:hyperlink>
      <w:r w:rsidRPr="00702A49">
        <w:rPr>
          <w:rFonts w:cs="Arial"/>
          <w:color w:val="000000"/>
          <w:szCs w:val="20"/>
        </w:rPr>
        <w:t xml:space="preserve">) </w:t>
      </w:r>
    </w:p>
    <w:p w:rsidR="0086365A" w:rsidRPr="00702A49" w:rsidRDefault="0086365A" w:rsidP="00702A49">
      <w:pPr>
        <w:numPr>
          <w:ilvl w:val="1"/>
          <w:numId w:val="11"/>
        </w:numPr>
        <w:autoSpaceDE w:val="0"/>
        <w:autoSpaceDN w:val="0"/>
        <w:adjustRightInd w:val="0"/>
        <w:spacing w:before="0" w:line="276" w:lineRule="auto"/>
        <w:rPr>
          <w:rFonts w:cs="Arial"/>
          <w:color w:val="000000"/>
          <w:szCs w:val="20"/>
        </w:rPr>
      </w:pPr>
      <w:r w:rsidRPr="00702A49">
        <w:rPr>
          <w:rFonts w:cs="Arial"/>
          <w:b/>
          <w:color w:val="000000"/>
          <w:szCs w:val="20"/>
        </w:rPr>
        <w:t>Doplňkové šetření v místě</w:t>
      </w:r>
      <w:r w:rsidRPr="00702A49">
        <w:rPr>
          <w:rFonts w:cs="Arial"/>
          <w:color w:val="000000"/>
          <w:szCs w:val="20"/>
        </w:rPr>
        <w:t xml:space="preserve">, které proběhlo dne 24. 1. 2018, v čase od 9:00 – 18:00, kdy na základě vypracované metodiky byla uskutečněna prohlídka služby, individuální rozhovory se 2 uživateli služby, bylo diskutováno s pracovníky služby. Z daného šetření byla následně vyhodnocena Zpráva ze šetření v místě, z níž bylo vycházeno i při tvorbě této zprávy. </w:t>
      </w:r>
    </w:p>
    <w:p w:rsidR="0086365A" w:rsidRPr="00702A49" w:rsidRDefault="0086365A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86365A" w:rsidRPr="00702A49" w:rsidRDefault="0086365A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702A49">
        <w:rPr>
          <w:rFonts w:cs="Arial"/>
          <w:color w:val="000000"/>
          <w:szCs w:val="20"/>
        </w:rPr>
        <w:t>Ucelené zhodnoc</w:t>
      </w:r>
      <w:r w:rsidR="00D1433E" w:rsidRPr="00702A49">
        <w:rPr>
          <w:rFonts w:cs="Arial"/>
          <w:color w:val="000000"/>
          <w:szCs w:val="20"/>
        </w:rPr>
        <w:t>ení proběhne v projektu dvakrát: na počátku a v</w:t>
      </w:r>
      <w:r w:rsidRPr="00702A49">
        <w:rPr>
          <w:rFonts w:cs="Arial"/>
          <w:color w:val="000000"/>
          <w:szCs w:val="20"/>
        </w:rPr>
        <w:t xml:space="preserve"> posledních 2 měsících </w:t>
      </w:r>
      <w:r w:rsidR="00D1433E" w:rsidRPr="00702A49">
        <w:rPr>
          <w:rFonts w:cs="Arial"/>
          <w:color w:val="000000"/>
          <w:szCs w:val="20"/>
        </w:rPr>
        <w:t>projektu.</w:t>
      </w:r>
      <w:r w:rsidRPr="00702A49">
        <w:rPr>
          <w:rFonts w:cs="Arial"/>
          <w:color w:val="000000"/>
          <w:szCs w:val="20"/>
        </w:rPr>
        <w:t xml:space="preserve"> </w:t>
      </w:r>
    </w:p>
    <w:p w:rsidR="00DC7C2C" w:rsidRPr="00702A49" w:rsidRDefault="00DC7C2C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DC7C2C" w:rsidRPr="00702A49" w:rsidRDefault="00DC7C2C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702A49">
        <w:rPr>
          <w:rFonts w:cs="Arial"/>
          <w:color w:val="000000"/>
          <w:szCs w:val="20"/>
        </w:rPr>
        <w:t xml:space="preserve">Zpráva se dotýká hlavních oblastí procesu </w:t>
      </w:r>
      <w:proofErr w:type="spellStart"/>
      <w:r w:rsidRPr="00702A49">
        <w:rPr>
          <w:rFonts w:cs="Arial"/>
          <w:color w:val="000000"/>
          <w:szCs w:val="20"/>
        </w:rPr>
        <w:t>deinstitucionalizace</w:t>
      </w:r>
      <w:proofErr w:type="spellEnd"/>
      <w:r w:rsidRPr="00702A49">
        <w:rPr>
          <w:rFonts w:cs="Arial"/>
          <w:color w:val="000000"/>
          <w:szCs w:val="20"/>
        </w:rPr>
        <w:t xml:space="preserve"> a transformace služby. </w:t>
      </w:r>
    </w:p>
    <w:p w:rsidR="00B23938" w:rsidRPr="00702A49" w:rsidRDefault="00B23938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B23938" w:rsidRPr="00702A49" w:rsidRDefault="00B23938" w:rsidP="00702A49">
      <w:pPr>
        <w:pStyle w:val="Nadpis3"/>
        <w:numPr>
          <w:ilvl w:val="0"/>
          <w:numId w:val="12"/>
        </w:numPr>
        <w:spacing w:before="0" w:after="120" w:line="276" w:lineRule="auto"/>
        <w:rPr>
          <w:rFonts w:eastAsia="Calibri"/>
        </w:rPr>
      </w:pPr>
      <w:r w:rsidRPr="00702A49">
        <w:rPr>
          <w:rFonts w:eastAsia="Calibri"/>
        </w:rPr>
        <w:t>Vůle ke změně</w:t>
      </w:r>
    </w:p>
    <w:p w:rsidR="00B23938" w:rsidRPr="00702A49" w:rsidRDefault="00B23938" w:rsidP="00702A49">
      <w:pPr>
        <w:pStyle w:val="Nadpis3"/>
        <w:numPr>
          <w:ilvl w:val="0"/>
          <w:numId w:val="0"/>
        </w:numPr>
        <w:spacing w:before="0" w:after="120" w:line="276" w:lineRule="auto"/>
        <w:ind w:left="780"/>
        <w:rPr>
          <w:rFonts w:eastAsia="Calibri"/>
          <w:b w:val="0"/>
          <w:sz w:val="20"/>
          <w:szCs w:val="20"/>
        </w:rPr>
      </w:pPr>
      <w:r w:rsidRPr="00702A49">
        <w:rPr>
          <w:rFonts w:eastAsia="Calibri"/>
          <w:b w:val="0"/>
          <w:sz w:val="20"/>
          <w:szCs w:val="20"/>
        </w:rPr>
        <w:t xml:space="preserve">Zřizovatel i zařízení jasně </w:t>
      </w:r>
      <w:proofErr w:type="gramStart"/>
      <w:r w:rsidRPr="00702A49">
        <w:rPr>
          <w:rFonts w:eastAsia="Calibri"/>
          <w:b w:val="0"/>
          <w:sz w:val="20"/>
          <w:szCs w:val="20"/>
        </w:rPr>
        <w:t>vyjadřuje</w:t>
      </w:r>
      <w:proofErr w:type="gramEnd"/>
      <w:r w:rsidRPr="00702A49">
        <w:rPr>
          <w:rFonts w:eastAsia="Calibri"/>
          <w:b w:val="0"/>
          <w:sz w:val="20"/>
          <w:szCs w:val="20"/>
        </w:rPr>
        <w:t xml:space="preserve"> a zveřejňuje závazek k </w:t>
      </w:r>
      <w:proofErr w:type="spellStart"/>
      <w:r w:rsidRPr="00702A49">
        <w:rPr>
          <w:rFonts w:eastAsia="Calibri"/>
          <w:b w:val="0"/>
          <w:sz w:val="20"/>
          <w:szCs w:val="20"/>
        </w:rPr>
        <w:t>deinstitucionalizaci</w:t>
      </w:r>
      <w:proofErr w:type="spellEnd"/>
      <w:r w:rsidRPr="00702A49">
        <w:rPr>
          <w:rFonts w:eastAsia="Calibri"/>
          <w:b w:val="0"/>
          <w:sz w:val="20"/>
          <w:szCs w:val="20"/>
        </w:rPr>
        <w:t>, je zpracován a schválen transformační plán služby, závazek je zanesen v koncepčních materiálech zřizovatele i v krajské střednědobé strategii rozvoje sociálních služeb. Silnou stránkou je také to, že změnou prochází celá organizace, ne jen jedna služba.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</w:p>
    <w:p w:rsidR="00B23938" w:rsidRPr="00702A49" w:rsidRDefault="00B23938" w:rsidP="00702A49">
      <w:pPr>
        <w:pStyle w:val="Nadpis3"/>
        <w:numPr>
          <w:ilvl w:val="0"/>
          <w:numId w:val="12"/>
        </w:numPr>
        <w:spacing w:before="0" w:after="120" w:line="276" w:lineRule="auto"/>
        <w:rPr>
          <w:rFonts w:eastAsia="Calibri"/>
        </w:rPr>
      </w:pPr>
      <w:r w:rsidRPr="00702A49">
        <w:rPr>
          <w:rFonts w:eastAsia="Calibri"/>
        </w:rPr>
        <w:t xml:space="preserve">Plánování a koordinace </w:t>
      </w:r>
      <w:proofErr w:type="spellStart"/>
      <w:r w:rsidRPr="00702A49">
        <w:rPr>
          <w:rFonts w:eastAsia="Calibri"/>
        </w:rPr>
        <w:t>deinstitucionalizace</w:t>
      </w:r>
      <w:proofErr w:type="spellEnd"/>
      <w:r w:rsidRPr="00702A49">
        <w:rPr>
          <w:rFonts w:eastAsia="Calibri"/>
        </w:rPr>
        <w:t xml:space="preserve"> na všech úrovních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  <w:szCs w:val="20"/>
        </w:rPr>
        <w:t xml:space="preserve">Transformace probíhá dle plánu transformace ústavní péče v péči komunitní: transformační plán (TP) </w:t>
      </w:r>
      <w:r w:rsidRPr="00702A49">
        <w:rPr>
          <w:rFonts w:eastAsia="Calibri" w:cs="Arial"/>
        </w:rPr>
        <w:t xml:space="preserve">byl aktualizovaný cca v 9/2017, dochází ke změně lokalit, přehodnocení termínů. Konkrétní termíny se aktualizují v souvislosti se schválením projektu. 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Technické zajištění objektů je v režii zřizovatele.</w:t>
      </w:r>
    </w:p>
    <w:p w:rsidR="00B23938" w:rsidRPr="00702A49" w:rsidRDefault="00B23938" w:rsidP="00702A49">
      <w:pPr>
        <w:spacing w:before="120" w:line="276" w:lineRule="auto"/>
        <w:rPr>
          <w:rFonts w:eastAsia="Calibri" w:cs="Arial"/>
        </w:rPr>
      </w:pPr>
      <w:r w:rsidRPr="00702A49">
        <w:rPr>
          <w:rFonts w:eastAsia="Calibri" w:cs="Arial"/>
        </w:rPr>
        <w:t xml:space="preserve">Plán činnosti by měl vycházet z transformačního plánu a měl by odrážet i změny v TP. Je žádoucí, aby se změny v TP netýkaly pouze projektových a stavebních parametrů, ale aby se dílčí roční plány činnosti týkaly také změn a potřeb v oblasti procesů práce s veřejností, změny v potřebách lidí, spolupráce s opatrovníky a přípravy pracovníků služby.  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  <w:szCs w:val="20"/>
        </w:rPr>
        <w:t>Plán transformace vychází z individuálních plánů jednotlivých klientů, které obsahují plán přechodu do komunity:</w:t>
      </w:r>
      <w:r w:rsidRPr="00702A49">
        <w:rPr>
          <w:rFonts w:eastAsia="Calibri" w:cs="Arial"/>
        </w:rPr>
        <w:t xml:space="preserve"> probíhá aktualizace, dochází ke změnám ve vyhodnocování potřeb lidí, míra podpory lidí je přehodnocována cca 2x do roka. 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 xml:space="preserve">Část pracovníků se zúčastnily stáže v Domově </w:t>
      </w:r>
      <w:proofErr w:type="spellStart"/>
      <w:r w:rsidRPr="00702A49">
        <w:rPr>
          <w:rFonts w:eastAsia="Calibri" w:cs="Arial"/>
        </w:rPr>
        <w:t>NaNovo,</w:t>
      </w:r>
      <w:proofErr w:type="gramStart"/>
      <w:r w:rsidRPr="00702A49">
        <w:rPr>
          <w:rFonts w:eastAsia="Calibri" w:cs="Arial"/>
        </w:rPr>
        <w:t>p.o</w:t>
      </w:r>
      <w:proofErr w:type="spellEnd"/>
      <w:r w:rsidRPr="00702A49">
        <w:rPr>
          <w:rFonts w:eastAsia="Calibri" w:cs="Arial"/>
        </w:rPr>
        <w:t>.</w:t>
      </w:r>
      <w:proofErr w:type="gramEnd"/>
      <w:r w:rsidRPr="00702A49">
        <w:rPr>
          <w:rFonts w:eastAsia="Calibri" w:cs="Arial"/>
        </w:rPr>
        <w:t>, řešeny byly také přechodové plány.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 xml:space="preserve">Z dostupných informací lze usuzovat, že min. projektovaná výstavba zohledňuje potřeby uživatelů s nejvyšší mírou podpory. 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  <w:szCs w:val="20"/>
        </w:rPr>
        <w:t>Proces transformace ústavní péče v péči komunitní je koordinován a řízen: Ve službě jsou k dispozici a předávány zápisy z transformačních týmů včetně stanovených úkolů, zápisy z porad vedení organizace, zápisy z porad vedení zařízení, zápisy z porad oddělení sociální péče. V diskusi pracovníci sdělili, že s</w:t>
      </w:r>
      <w:r w:rsidRPr="00702A49">
        <w:rPr>
          <w:rFonts w:eastAsia="Calibri" w:cs="Arial"/>
        </w:rPr>
        <w:t xml:space="preserve">estavování domácností bylo započato na základě vyjádření lidí, kdo s kým chce bydlet. Dále uživatelé dostali možnost se vyjádřit k tomu, koho by chtěli z pracovníků k podpoře v domácnosti. 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 xml:space="preserve">Je stanovena řídící struktura procesu změny: existuje hlavní transformační tým organizace a dílčí tým zařízení. 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  <w:szCs w:val="20"/>
        </w:rPr>
        <w:t>Vedení zapojuje do procesu transformace všechny organizační útvary zařízení a všechny dotčené zaměstnance a všichni zaměstnanci mají potřebné informace o transformaci: dle sdělení pracovníků jsou pořádány k</w:t>
      </w:r>
      <w:r w:rsidRPr="00702A49">
        <w:rPr>
          <w:rFonts w:eastAsia="Calibri" w:cs="Arial"/>
        </w:rPr>
        <w:t xml:space="preserve">ulaté stoly pravidelně, schůze, předávány informace oběma směry, je-li třeba, je svolána </w:t>
      </w:r>
      <w:r w:rsidRPr="00702A49">
        <w:rPr>
          <w:rFonts w:eastAsia="Calibri" w:cs="Arial"/>
        </w:rPr>
        <w:lastRenderedPageBreak/>
        <w:t>mimořádná schůzka, transformační tým je funkční.  Ne všechny útvary organizace jsou do změny stejně zapojené (provozy prádelenské, stravovací…), tým se občas dle projednávaného tématu může rozšířit o další pracovníky –</w:t>
      </w:r>
      <w:r w:rsidR="002C29DA" w:rsidRPr="00702A49">
        <w:rPr>
          <w:rFonts w:eastAsia="Calibri" w:cs="Arial"/>
        </w:rPr>
        <w:t xml:space="preserve"> </w:t>
      </w:r>
      <w:r w:rsidR="00383B6A">
        <w:rPr>
          <w:rFonts w:eastAsia="Calibri" w:cs="Arial"/>
        </w:rPr>
        <w:t xml:space="preserve">ekonomický úsek, vrchní sestra, </w:t>
      </w:r>
      <w:r w:rsidRPr="00702A49">
        <w:rPr>
          <w:rFonts w:eastAsia="Calibri" w:cs="Arial"/>
        </w:rPr>
        <w:t>nutriční terapeut.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  <w:szCs w:val="20"/>
        </w:rPr>
        <w:t>Zařízení vyhledává lidi a organizace důležité pro dosaž</w:t>
      </w:r>
      <w:r w:rsidR="00383B6A">
        <w:rPr>
          <w:rFonts w:eastAsia="Calibri" w:cs="Arial"/>
          <w:szCs w:val="20"/>
        </w:rPr>
        <w:t>ení změny a spolupracuje s nimi</w:t>
      </w:r>
      <w:r w:rsidRPr="00702A49">
        <w:rPr>
          <w:rFonts w:eastAsia="Calibri" w:cs="Arial"/>
          <w:szCs w:val="20"/>
        </w:rPr>
        <w:t xml:space="preserve">: služba i organizace je zapojena do procesů komunitního plánování v obci, spolupracuje s dalšími poskytovateli návazných služeb – Duhový dům – STD, </w:t>
      </w:r>
      <w:r w:rsidRPr="00702A49">
        <w:rPr>
          <w:rFonts w:eastAsia="Calibri" w:cs="Arial"/>
        </w:rPr>
        <w:t xml:space="preserve">kreativní ateliér, některé klienti pracují na DPP – 1 v rámci zařízení 1 v domově pro seniory vykonává sezónní zahradnické práce, spolupracuje s dobrovolnickou organizací </w:t>
      </w:r>
      <w:proofErr w:type="spellStart"/>
      <w:r w:rsidRPr="00702A49">
        <w:rPr>
          <w:rFonts w:eastAsia="Calibri" w:cs="Arial"/>
        </w:rPr>
        <w:t>Adra</w:t>
      </w:r>
      <w:proofErr w:type="spellEnd"/>
      <w:r w:rsidRPr="00702A49">
        <w:rPr>
          <w:rFonts w:eastAsia="Calibri" w:cs="Arial"/>
        </w:rPr>
        <w:t xml:space="preserve">, </w:t>
      </w:r>
      <w:r w:rsidR="00702A49" w:rsidRPr="00702A49">
        <w:rPr>
          <w:rFonts w:eastAsia="Calibri" w:cs="Arial"/>
        </w:rPr>
        <w:t>s</w:t>
      </w:r>
      <w:r w:rsidRPr="00702A49">
        <w:rPr>
          <w:rFonts w:eastAsia="Calibri" w:cs="Arial"/>
        </w:rPr>
        <w:t xml:space="preserve">ociální </w:t>
      </w:r>
      <w:r w:rsidR="00A221C9" w:rsidRPr="00702A49">
        <w:rPr>
          <w:rFonts w:eastAsia="Calibri" w:cs="Arial"/>
        </w:rPr>
        <w:t>rehabilitace</w:t>
      </w:r>
      <w:r w:rsidRPr="00702A49">
        <w:rPr>
          <w:rFonts w:eastAsia="Calibri" w:cs="Arial"/>
        </w:rPr>
        <w:t xml:space="preserve"> – spolupráce není nastavena.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 xml:space="preserve">Doporučení: </w:t>
      </w:r>
    </w:p>
    <w:p w:rsidR="00B23938" w:rsidRPr="00702A49" w:rsidRDefault="00B23938" w:rsidP="00702A49">
      <w:pPr>
        <w:pStyle w:val="Odstavecseseznamem"/>
        <w:numPr>
          <w:ilvl w:val="0"/>
          <w:numId w:val="13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</w:rPr>
        <w:t>Při úvaze o zajištění podpory lidem v nových místech bydlení hledat i jiné možnosti, než zajišťovat péči vždy vytvořenými provozy. V</w:t>
      </w:r>
      <w:r w:rsidRPr="00702A49">
        <w:rPr>
          <w:rFonts w:eastAsia="Calibri" w:cs="Arial"/>
          <w:szCs w:val="20"/>
        </w:rPr>
        <w:t>yužívání veřejných služeb a možností k zajištění podpory lidí v běžném prostředí v oblastech zajištění stravování, praní prádla, údržby domácnosti a zdravotní péče.</w:t>
      </w:r>
    </w:p>
    <w:p w:rsidR="00B23938" w:rsidRPr="00702A49" w:rsidRDefault="00B23938" w:rsidP="00702A49">
      <w:pPr>
        <w:pStyle w:val="Odstavecseseznamem"/>
        <w:numPr>
          <w:ilvl w:val="0"/>
          <w:numId w:val="13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 xml:space="preserve"> Stáže ve službách zejména DOZP, případně s vazbou na potřeby některých lidí ve službách chráněného bydlení se zaměřením na to, jak je řešeno stravování lidí s využitím běžných veřejných služeb a podpory pracovníků, i u lidí s vysokou mírou podpory a těch, kteří by měli dodržovat dietní opatření bez zaměstnávání nutričního specialisty. Stejně tak možnosti zajištění potřebné zdravotní péče pro lidi v komunitních službách.  </w:t>
      </w:r>
    </w:p>
    <w:p w:rsidR="00B23938" w:rsidRPr="00702A49" w:rsidRDefault="00B23938" w:rsidP="00702A49">
      <w:pPr>
        <w:pStyle w:val="Odstavecseseznamem"/>
        <w:numPr>
          <w:ilvl w:val="0"/>
          <w:numId w:val="13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Uvedené poznatky řešit s příslušnými pracovníky a úseky již za chodu současné služby, podporovat běžný ž</w:t>
      </w:r>
      <w:r w:rsidR="00702A49" w:rsidRPr="00702A49">
        <w:rPr>
          <w:rFonts w:eastAsia="Calibri" w:cs="Arial"/>
        </w:rPr>
        <w:t xml:space="preserve">ivot ve stávající službě – tj. </w:t>
      </w:r>
      <w:r w:rsidRPr="00702A49">
        <w:rPr>
          <w:rFonts w:eastAsia="Calibri" w:cs="Arial"/>
        </w:rPr>
        <w:t xml:space="preserve">řešit již nyní adekvátnost prádelenských, stravovacích </w:t>
      </w:r>
      <w:r w:rsidR="00702A49" w:rsidRPr="00702A49">
        <w:rPr>
          <w:rFonts w:eastAsia="Calibri" w:cs="Arial"/>
        </w:rPr>
        <w:t>provozů, systému zdravotní péče</w:t>
      </w:r>
      <w:r w:rsidRPr="00702A49">
        <w:rPr>
          <w:rFonts w:eastAsia="Calibri" w:cs="Arial"/>
        </w:rPr>
        <w:t xml:space="preserve"> s vazbou na potřeby lidí - bez ohledu na to, kdy se jednotliví lidé (v jaké etapě) a kam budou stěhovat. </w:t>
      </w:r>
    </w:p>
    <w:p w:rsidR="00B23938" w:rsidRPr="00702A49" w:rsidRDefault="00B23938" w:rsidP="00702A49">
      <w:pPr>
        <w:pStyle w:val="Odstavecseseznamem"/>
        <w:numPr>
          <w:ilvl w:val="0"/>
          <w:numId w:val="13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Konzultace k výše uvedeným tématům a aplikaci ve stávající a nových službách za účasti zástupců pracovníků v přímé péči, vedení služby, zástupců daných úseků a zástupce zřizovatele, ať mohou být</w:t>
      </w:r>
      <w:r w:rsidR="00702A49" w:rsidRPr="00702A49">
        <w:rPr>
          <w:rFonts w:eastAsia="Calibri" w:cs="Arial"/>
        </w:rPr>
        <w:t xml:space="preserve"> následně </w:t>
      </w:r>
      <w:proofErr w:type="spellStart"/>
      <w:r w:rsidR="00702A49" w:rsidRPr="00702A49">
        <w:rPr>
          <w:rFonts w:eastAsia="Calibri" w:cs="Arial"/>
        </w:rPr>
        <w:t>vykomunikovaná</w:t>
      </w:r>
      <w:proofErr w:type="spellEnd"/>
      <w:r w:rsidR="00702A49" w:rsidRPr="00702A49">
        <w:rPr>
          <w:rFonts w:eastAsia="Calibri" w:cs="Arial"/>
        </w:rPr>
        <w:t xml:space="preserve"> řešení </w:t>
      </w:r>
      <w:r w:rsidRPr="00702A49">
        <w:rPr>
          <w:rFonts w:eastAsia="Calibri" w:cs="Arial"/>
        </w:rPr>
        <w:t xml:space="preserve">realizovatelná. </w:t>
      </w:r>
    </w:p>
    <w:p w:rsidR="00B23938" w:rsidRPr="00702A49" w:rsidRDefault="00B23938" w:rsidP="00702A49">
      <w:pPr>
        <w:pStyle w:val="Odstavecseseznamem"/>
        <w:numPr>
          <w:ilvl w:val="0"/>
          <w:numId w:val="13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</w:rPr>
        <w:t>Pokračovat ve spolupráci s opatrovníky (blízkými i veřejnými) a aktivně je již nyní zapojovat do plánovaných změn (hledat cesty, aby služba nenahrazovala role a kompetence opatrovníků – nekonala za ně, podporovala je ve změně v přístupu, aby dokázali společně podporovat a připravovat uživatele na změny – zapojovat je do vyhodnocov</w:t>
      </w:r>
      <w:r w:rsidR="00383B6A">
        <w:rPr>
          <w:rFonts w:eastAsia="Calibri" w:cs="Arial"/>
        </w:rPr>
        <w:t xml:space="preserve">ání potřeb lidí, vyhodnocování </w:t>
      </w:r>
      <w:r w:rsidRPr="00702A49">
        <w:rPr>
          <w:rFonts w:eastAsia="Calibri" w:cs="Arial"/>
        </w:rPr>
        <w:t>individuálních plánů, tvorby přechodových plánů s určením jejich role, doprovodu k lékařům, odpovědnost za zajištění zdravotní péče u opatrovance, který je v dané oblasti omezen ve svéprávnosti, v adekvátnímu hospodaření s finančními prostředky uživatele služby spolu s ním aj.)</w:t>
      </w:r>
    </w:p>
    <w:p w:rsidR="00B23938" w:rsidRPr="00702A49" w:rsidRDefault="00B23938" w:rsidP="00702A49">
      <w:pPr>
        <w:pStyle w:val="Odstavecseseznamem"/>
        <w:numPr>
          <w:ilvl w:val="0"/>
          <w:numId w:val="13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</w:rPr>
        <w:t xml:space="preserve">Konzultace a podpora k tématům mimo výše uvedené: </w:t>
      </w:r>
    </w:p>
    <w:p w:rsidR="00CA4549" w:rsidRPr="00702A49" w:rsidRDefault="00B23938" w:rsidP="00702A49">
      <w:pPr>
        <w:pStyle w:val="Odstavecseseznamem"/>
        <w:numPr>
          <w:ilvl w:val="0"/>
          <w:numId w:val="21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</w:rPr>
        <w:t xml:space="preserve">spolupráce s opatrovníky; </w:t>
      </w:r>
    </w:p>
    <w:p w:rsidR="00CA4549" w:rsidRPr="00702A49" w:rsidRDefault="00B23938" w:rsidP="00702A49">
      <w:pPr>
        <w:pStyle w:val="Odstavecseseznamem"/>
        <w:numPr>
          <w:ilvl w:val="0"/>
          <w:numId w:val="21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</w:rPr>
        <w:t xml:space="preserve">podpora uživatelů a role pracovníků v zajištění chodu menší domácnosti </w:t>
      </w:r>
    </w:p>
    <w:p w:rsidR="00CA4549" w:rsidRPr="00702A49" w:rsidRDefault="00B23938" w:rsidP="00702A49">
      <w:pPr>
        <w:pStyle w:val="Odstavecseseznamem"/>
        <w:numPr>
          <w:ilvl w:val="0"/>
          <w:numId w:val="21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</w:rPr>
        <w:t>funkční přechodové plány</w:t>
      </w:r>
    </w:p>
    <w:p w:rsidR="00CA4549" w:rsidRPr="00702A49" w:rsidRDefault="00B23938" w:rsidP="00702A49">
      <w:pPr>
        <w:pStyle w:val="Odstavecseseznamem"/>
        <w:numPr>
          <w:ilvl w:val="0"/>
          <w:numId w:val="21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pravidla spolubydlení tvořena uživateli za podpory pracovníků</w:t>
      </w:r>
    </w:p>
    <w:p w:rsidR="00CA4549" w:rsidRPr="00702A49" w:rsidRDefault="00B23938" w:rsidP="00702A49">
      <w:pPr>
        <w:pStyle w:val="Odstavecseseznamem"/>
        <w:numPr>
          <w:ilvl w:val="0"/>
          <w:numId w:val="21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 xml:space="preserve">využívání běžně dostupných možností pro trávení volného času lidí, zaměstnávání </w:t>
      </w:r>
    </w:p>
    <w:p w:rsidR="00CA4549" w:rsidRPr="00702A49" w:rsidRDefault="00B23938" w:rsidP="00702A49">
      <w:pPr>
        <w:pStyle w:val="Odstavecseseznamem"/>
        <w:numPr>
          <w:ilvl w:val="0"/>
          <w:numId w:val="21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aktivně přenášet potřeby uživatelů v místním komunitním plánování  - i na úroveň městských částí</w:t>
      </w:r>
    </w:p>
    <w:p w:rsidR="00CA4549" w:rsidRPr="00702A49" w:rsidRDefault="00B23938" w:rsidP="00702A49">
      <w:pPr>
        <w:pStyle w:val="Odstavecseseznamem"/>
        <w:numPr>
          <w:ilvl w:val="0"/>
          <w:numId w:val="21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případové supervize</w:t>
      </w:r>
    </w:p>
    <w:p w:rsidR="00B23938" w:rsidRPr="00702A49" w:rsidRDefault="00B23938" w:rsidP="00702A49">
      <w:pPr>
        <w:pStyle w:val="Nadpis3"/>
        <w:numPr>
          <w:ilvl w:val="0"/>
          <w:numId w:val="12"/>
        </w:numPr>
        <w:spacing w:before="0" w:after="120" w:line="276" w:lineRule="auto"/>
      </w:pPr>
      <w:r w:rsidRPr="00702A49">
        <w:t xml:space="preserve">Zapojování lidí se zdravotním postižením, jejich rodinných příslušníků a blízkých osob (případně opatrovníků) do procesu </w:t>
      </w:r>
      <w:proofErr w:type="spellStart"/>
      <w:r w:rsidRPr="00702A49">
        <w:t>deinstitucionalizace</w:t>
      </w:r>
      <w:proofErr w:type="spellEnd"/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cs="Arial"/>
        </w:rPr>
        <w:t xml:space="preserve">Lidé se zdravotním postižením rozhodují o tom, kde, s kým a jak žít. </w:t>
      </w:r>
      <w:r w:rsidRPr="00702A49">
        <w:rPr>
          <w:rFonts w:eastAsia="Calibri" w:cs="Arial"/>
          <w:szCs w:val="20"/>
        </w:rPr>
        <w:t xml:space="preserve">Zařízení má a používá nástroje, jak klienty podporovat v samostatném rozhodování: služba vnímá potřebu podpory externistů. V oblasti podpory rozhodování u lidí s nejvyšší mírou podpory, činí tato rozhodnutí pracovník v nejlepším zájmu člověka. Pokud člověk potřebuje prostředek AAK a komunikuje v AAK, je nezbytné, aby uvedené znali a využívali všichni pracovníci. 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lastRenderedPageBreak/>
        <w:t>Do individuálního plánu každého klienta je zahrnuto plánování přechodu z ústavu do komunity  - dle sdělení pracovníků je vnímána potřeba podpory ve tvorbě přechodových plánů.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cs="Arial"/>
        </w:rPr>
        <w:t>Lidem se zdravotním postižením jsou poskytnuty všechny potřebné informace</w:t>
      </w:r>
      <w:r w:rsidRPr="00702A49">
        <w:rPr>
          <w:rFonts w:eastAsia="Calibri" w:cs="Arial"/>
          <w:szCs w:val="20"/>
        </w:rPr>
        <w:t>: jsou konány kulaté stoly s lidmi využívajícími službu,</w:t>
      </w:r>
      <w:r w:rsidRPr="00702A49">
        <w:rPr>
          <w:rFonts w:eastAsia="Calibri" w:cs="Arial"/>
        </w:rPr>
        <w:t xml:space="preserve"> kde jsou jim verbálně předávány informace, kulaté stoly probíhají na každé domácnosti, účastní se také sociální pracovníci, je využívána také fotodokumentace, plánována návštěva na místě, proběhly u některých osob „exkurze“ v komunitních službách. </w:t>
      </w:r>
    </w:p>
    <w:p w:rsidR="00B23938" w:rsidRPr="00702A49" w:rsidRDefault="00B23938" w:rsidP="00702A49">
      <w:pPr>
        <w:spacing w:line="276" w:lineRule="auto"/>
        <w:rPr>
          <w:rFonts w:cs="Arial"/>
        </w:rPr>
      </w:pP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cs="Arial"/>
        </w:rPr>
        <w:t>Lidé se zdravotním postižením jsou aktivně zapojeni do rozhodování o procesu transformace</w:t>
      </w:r>
      <w:r w:rsidRPr="00702A49">
        <w:rPr>
          <w:rFonts w:eastAsia="Calibri" w:cs="Arial"/>
          <w:szCs w:val="20"/>
        </w:rPr>
        <w:t xml:space="preserve">: Ve službě jsou realizovány kulaté stoly s klienty (přítomnost sociálního pracovníka, vedoucí zařízení, vedoucí úseku soc. péče), nicméně lidé nejsou přímo zastoupeni v systémech/orgánech rozhodování. Jsou zpracovávány plány přechodu, při náhledu mají charakter spíše </w:t>
      </w:r>
      <w:r w:rsidRPr="00702A49">
        <w:rPr>
          <w:rFonts w:eastAsia="Calibri" w:cs="Arial"/>
        </w:rPr>
        <w:t xml:space="preserve">osnovy, zdůvodněno pracovníky  -  dosud nebylo nic jistého. 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cs="Arial"/>
        </w:rPr>
        <w:t xml:space="preserve">Rodinní příslušníci, blízké osoby, případně opatrovníci, jsou aktivně zapojeni do rozhodování o procesu transformace: z diskuse vyplynulo, že ne všichni blízcí a opatrovníci jsou nakloněni změnám a je zapotřebí značné intervence služby k tomu, aby společně dokázali podporovat člověka a hájit jeho zájmy (přičemž náhled na podporu a kvalitu života člověka se mnohdy ze strany člověka a služby a opatrovníků liší). Klientem sociální služby je člověk a ve </w:t>
      </w:r>
      <w:proofErr w:type="spellStart"/>
      <w:r w:rsidRPr="00702A49">
        <w:rPr>
          <w:rFonts w:cs="Arial"/>
        </w:rPr>
        <w:t>střetových</w:t>
      </w:r>
      <w:proofErr w:type="spellEnd"/>
      <w:r w:rsidRPr="00702A49">
        <w:rPr>
          <w:rFonts w:cs="Arial"/>
        </w:rPr>
        <w:t xml:space="preserve"> situacích je nezbytné hájit zájmy jeho a ne opatrovníka, akceptovat jeho postoje. Na uvedené situaci se podílí různí pracovníci služby ve svých rolích (jiné situace řeší sociální pracovník, jiné vedoucí služby, jiné pracovník v přímé péči ve vztahu k podpoře člověka). 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 xml:space="preserve">Doporučení: </w:t>
      </w:r>
    </w:p>
    <w:p w:rsidR="00B23938" w:rsidRPr="00702A49" w:rsidRDefault="00B23938" w:rsidP="00702A49">
      <w:pPr>
        <w:pStyle w:val="Odstavecseseznamem"/>
        <w:numPr>
          <w:ilvl w:val="0"/>
          <w:numId w:val="14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Komunikace je vyjádřením vůle a potřeb nejen směrem k  pracovníkům, ale i k jiným osobám mimo službu, nestačí, že pracovník už zná a pochopí, co člověk sděluje, je zapotřebí hledat cesty,</w:t>
      </w:r>
      <w:r w:rsidR="0077725C" w:rsidRPr="00702A49">
        <w:rPr>
          <w:rFonts w:eastAsia="Calibri" w:cs="Arial"/>
        </w:rPr>
        <w:t xml:space="preserve"> </w:t>
      </w:r>
      <w:r w:rsidRPr="00702A49">
        <w:rPr>
          <w:rFonts w:eastAsia="Calibri" w:cs="Arial"/>
        </w:rPr>
        <w:t xml:space="preserve">aby se člověk dorozuměl i mimo službu, byť s využitím prostředků. </w:t>
      </w:r>
      <w:r w:rsidR="0077725C" w:rsidRPr="00702A49">
        <w:rPr>
          <w:rFonts w:eastAsia="Calibri" w:cs="Arial"/>
        </w:rPr>
        <w:t>Komunikace je s</w:t>
      </w:r>
      <w:r w:rsidRPr="00702A49">
        <w:rPr>
          <w:rFonts w:eastAsia="Calibri" w:cs="Arial"/>
        </w:rPr>
        <w:t>oučást podpory v rozhodování.</w:t>
      </w:r>
    </w:p>
    <w:p w:rsidR="00B23938" w:rsidRPr="00702A49" w:rsidRDefault="00B23938" w:rsidP="00702A49">
      <w:pPr>
        <w:pStyle w:val="Odstavecseseznamem"/>
        <w:numPr>
          <w:ilvl w:val="0"/>
          <w:numId w:val="14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Potřeba hledat adresné systémy AAK na míru danému člověku, nekomunikuje-li běžně slovy – konzultace externisty.</w:t>
      </w:r>
    </w:p>
    <w:p w:rsidR="00B23938" w:rsidRPr="00702A49" w:rsidRDefault="00B23938" w:rsidP="00702A49">
      <w:pPr>
        <w:pStyle w:val="Odstavecseseznamem"/>
        <w:numPr>
          <w:ilvl w:val="0"/>
          <w:numId w:val="14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Pokračovat ve vzdělávání všech pracovníků v AAK, kteří dávají těmto lidem podporu.</w:t>
      </w:r>
    </w:p>
    <w:p w:rsidR="00B23938" w:rsidRPr="00702A49" w:rsidRDefault="00B23938" w:rsidP="00702A49">
      <w:pPr>
        <w:pStyle w:val="Odstavecseseznamem"/>
        <w:numPr>
          <w:ilvl w:val="0"/>
          <w:numId w:val="14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</w:rPr>
        <w:t>Externí podpora v IP zaměřeného na člověka</w:t>
      </w:r>
      <w:r w:rsidR="0077725C" w:rsidRPr="00702A49">
        <w:rPr>
          <w:rFonts w:eastAsia="Calibri" w:cs="Arial"/>
        </w:rPr>
        <w:t>.</w:t>
      </w:r>
    </w:p>
    <w:p w:rsidR="00B23938" w:rsidRPr="00702A49" w:rsidRDefault="00B23938" w:rsidP="00702A49">
      <w:pPr>
        <w:pStyle w:val="Odstavecseseznamem"/>
        <w:numPr>
          <w:ilvl w:val="0"/>
          <w:numId w:val="14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  <w:szCs w:val="20"/>
        </w:rPr>
        <w:t>Vzdělávání, konzultace k tvorbě a účinnému uplatnění přechodových plánů lidí, se zapojením samotných lidí v přípravě na přechod a stěhování, jak nejvíce je to možné dle jejich individuálních schopností.</w:t>
      </w:r>
      <w:r w:rsidRPr="00702A49">
        <w:rPr>
          <w:rFonts w:eastAsia="Calibri" w:cs="Arial"/>
        </w:rPr>
        <w:t xml:space="preserve"> Cílem je nastavit adresné a individuální přechodové plány u klientů, se zapojením různých aktérů, odpovědností, termínů, dotvářet dle situace, u klientů, kteří nekomunikují slovy mít přechodový plán v jim srozumitelné AAK. </w:t>
      </w:r>
    </w:p>
    <w:p w:rsidR="00B23938" w:rsidRPr="00702A49" w:rsidRDefault="00B23938" w:rsidP="00702A49">
      <w:pPr>
        <w:pStyle w:val="Odstavecseseznamem"/>
        <w:numPr>
          <w:ilvl w:val="0"/>
          <w:numId w:val="14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 xml:space="preserve">Podpora pracovníků v různých rolích (sociální pracovník, vedoucí úseků, pracovníci v přímé péči) v kompetencích při jednání s opatrovníky, aby nenahrazovali jejich role a účinně podpořili hájení práv lidí. Jde o systém, jak komunikovat s opatrovníky a jak je zapojovat do rozhodování, podpora ve změnách jejich náhledu, je-li třeba. Úprava vnitřních pravidel, aby služba stále nekonala za někoho, protože on nekoná, byť konat má a neudržovala tak závislost opatrovníků na službě (nakládání s financemi klientů – běžné bankovní účty bez </w:t>
      </w:r>
      <w:proofErr w:type="spellStart"/>
      <w:r w:rsidRPr="00702A49">
        <w:rPr>
          <w:rFonts w:eastAsia="Calibri" w:cs="Arial"/>
          <w:szCs w:val="20"/>
        </w:rPr>
        <w:t>celoorganizačního</w:t>
      </w:r>
      <w:proofErr w:type="spellEnd"/>
      <w:r w:rsidRPr="00702A49">
        <w:rPr>
          <w:rFonts w:eastAsia="Calibri" w:cs="Arial"/>
          <w:szCs w:val="20"/>
        </w:rPr>
        <w:t xml:space="preserve"> systému depozitních plateb, podpora v zajištění zdravotní péče – zapojení opatrovníků při objednávání k lékařům a doprovodů k lékařům, použití financí člověka mimo peněz pro jeho potřebu tak, aby mohl co nejvíce rozhodovat a zapojovat vůli – nákupy oblečení, jídla, kosmetiky za účasti člověka aj.). 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</w:p>
    <w:p w:rsidR="00B23938" w:rsidRPr="00702A49" w:rsidRDefault="00B23938" w:rsidP="00702A49">
      <w:pPr>
        <w:pStyle w:val="Nadpis3"/>
        <w:numPr>
          <w:ilvl w:val="0"/>
          <w:numId w:val="12"/>
        </w:numPr>
        <w:spacing w:before="0" w:after="120" w:line="276" w:lineRule="auto"/>
      </w:pPr>
      <w:r w:rsidRPr="00702A49">
        <w:t>Předcházení další institucionalizaci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  <w:szCs w:val="20"/>
        </w:rPr>
        <w:t xml:space="preserve">Silnou stránkou je, že zřizovatel vyhlásil, že do ústavu nejsou přijímáni žádní další klienti a zařízení uvedené zveřejňuje, mj. na webových stránkách organizace, informace jsou předávány na komunitním plánování.  Dle sdělení pracovníků jsou předávány </w:t>
      </w:r>
      <w:r w:rsidRPr="00702A49">
        <w:rPr>
          <w:rFonts w:eastAsia="Calibri" w:cs="Arial"/>
        </w:rPr>
        <w:t>informace veřejnosti a zájemcům o službu, jak je to nyní ve službě Domova Na Liščině, jsou odkazováni na jiné služby na základě informace, v čem člověk potřebuje podporu</w:t>
      </w:r>
      <w:r w:rsidR="00F658DF" w:rsidRPr="00702A49">
        <w:rPr>
          <w:rFonts w:eastAsia="Calibri" w:cs="Arial"/>
        </w:rPr>
        <w:t xml:space="preserve">. </w:t>
      </w:r>
      <w:r w:rsidR="00F658DF" w:rsidRPr="00702A49">
        <w:rPr>
          <w:rFonts w:eastAsia="Calibri" w:cs="Arial"/>
        </w:rPr>
        <w:lastRenderedPageBreak/>
        <w:t>J</w:t>
      </w:r>
      <w:r w:rsidRPr="00702A49">
        <w:rPr>
          <w:rFonts w:eastAsia="Calibri" w:cs="Arial"/>
        </w:rPr>
        <w:t>e zpracová</w:t>
      </w:r>
      <w:r w:rsidR="002C29DA" w:rsidRPr="00702A49">
        <w:rPr>
          <w:rFonts w:eastAsia="Calibri" w:cs="Arial"/>
        </w:rPr>
        <w:t xml:space="preserve">na metodika s uvedením rozdílu </w:t>
      </w:r>
      <w:r w:rsidRPr="00702A49">
        <w:rPr>
          <w:rFonts w:eastAsia="Calibri" w:cs="Arial"/>
        </w:rPr>
        <w:t xml:space="preserve">mezi zájemcem o službu a žadatelem. Zájemci se předávají základní informace a odkaz na další možné služby. 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Doporučení:</w:t>
      </w:r>
    </w:p>
    <w:p w:rsidR="00B23938" w:rsidRPr="00702A49" w:rsidRDefault="00B23938" w:rsidP="00702A49">
      <w:pPr>
        <w:pStyle w:val="Odstavecseseznamem"/>
        <w:numPr>
          <w:ilvl w:val="0"/>
          <w:numId w:val="15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U žadatele o službu je vždy nezbytné zmapovat situaci v jeho přirozeném prostředí či v místě, kde nyní žije (psychiatrická nemocnice, jiná služba…) a mapovat možnosti v dané lokalitě.</w:t>
      </w:r>
    </w:p>
    <w:p w:rsidR="00B23938" w:rsidRPr="00702A49" w:rsidRDefault="00B23938" w:rsidP="00702A49">
      <w:pPr>
        <w:pStyle w:val="Odstavecseseznamem"/>
        <w:numPr>
          <w:ilvl w:val="0"/>
          <w:numId w:val="15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V případě, že i v rámci služby doc</w:t>
      </w:r>
      <w:r w:rsidR="005055FE" w:rsidRPr="00702A49">
        <w:rPr>
          <w:rFonts w:eastAsia="Calibri" w:cs="Arial"/>
        </w:rPr>
        <w:t>hází ke změně místa poskytování</w:t>
      </w:r>
      <w:r w:rsidRPr="00702A49">
        <w:rPr>
          <w:rFonts w:eastAsia="Calibri" w:cs="Arial"/>
        </w:rPr>
        <w:t xml:space="preserve"> (ze současného domova člověk bude přecházet do nového místa/domu stejného poskytovatele) je zapotřebí i v tomto případě jednat </w:t>
      </w:r>
      <w:r w:rsidR="00F658DF" w:rsidRPr="00702A49">
        <w:rPr>
          <w:rFonts w:eastAsia="Calibri" w:cs="Arial"/>
        </w:rPr>
        <w:t xml:space="preserve">se stávajícím uživatelem služby jako </w:t>
      </w:r>
      <w:r w:rsidRPr="00702A49">
        <w:rPr>
          <w:rFonts w:eastAsia="Calibri" w:cs="Arial"/>
        </w:rPr>
        <w:t xml:space="preserve">se zájemcem/žadatelem o službu  - je nutné reagovat na potřeby lidí v nové lokalitě, smluvně ošetřit.  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</w:p>
    <w:p w:rsidR="00B23938" w:rsidRPr="00702A49" w:rsidRDefault="00B23938" w:rsidP="00702A49">
      <w:pPr>
        <w:pStyle w:val="Nadpis3"/>
        <w:numPr>
          <w:ilvl w:val="0"/>
          <w:numId w:val="5"/>
        </w:numPr>
        <w:spacing w:before="0" w:after="120" w:line="276" w:lineRule="auto"/>
        <w:ind w:left="460" w:hanging="460"/>
        <w:rPr>
          <w:rFonts w:eastAsia="Calibri"/>
        </w:rPr>
      </w:pPr>
      <w:r w:rsidRPr="00702A49">
        <w:t>Využití existujících zdrojů v komunitě a vytváření nových komunitních sociálních služeb</w:t>
      </w:r>
      <w:r w:rsidRPr="00702A49">
        <w:rPr>
          <w:rFonts w:eastAsia="Calibri"/>
        </w:rPr>
        <w:t xml:space="preserve"> 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cs="Arial"/>
        </w:rPr>
        <w:t>Lidem opouštějícím ústav jsou zprostředkovány již existující zdroje podpory v komunitě, včetně již existujících komunitních sociálních služeb</w:t>
      </w:r>
      <w:r w:rsidRPr="00702A49">
        <w:rPr>
          <w:rFonts w:eastAsia="Calibri" w:cs="Arial"/>
          <w:szCs w:val="20"/>
        </w:rPr>
        <w:t xml:space="preserve">: služba má zjišťovat, jakou podporu bude klient při odchodu potřebovat. Pracovníci sdělili, že v této souvislosti vycházejí z analýzy nezbytné míry podpory, kterou cca 1x ročně aktualizují. </w:t>
      </w:r>
      <w:r w:rsidRPr="00702A49">
        <w:rPr>
          <w:rFonts w:eastAsia="Calibri" w:cs="Arial"/>
        </w:rPr>
        <w:t>Zatím není zmapováno, co může zajistit komunita a co bude muset zajistit služba. Do služby dochází kadeřník, ale jeho služby využívají i lidé, kteří mohou dojít za veřejnou službou mimo zařízení. Je třeba řešit, jaké návazné sociální služby jsou v místě a co je zapotřebí k tomu, aby je mohli lidé využít dle potřeb. V rámci komunitního plánování se zatím dávají podněty na ambulantní nebo terénní služby typu STD.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Doporučení:</w:t>
      </w:r>
    </w:p>
    <w:p w:rsidR="00B23938" w:rsidRPr="00702A49" w:rsidRDefault="00B23938" w:rsidP="00702A49">
      <w:pPr>
        <w:pStyle w:val="Odstavecseseznamem"/>
        <w:numPr>
          <w:ilvl w:val="0"/>
          <w:numId w:val="16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Externí podpora při nastavování využití služeb v komunitě</w:t>
      </w:r>
      <w:r w:rsidR="00F658DF" w:rsidRPr="00702A49">
        <w:rPr>
          <w:rFonts w:eastAsia="Calibri" w:cs="Arial"/>
        </w:rPr>
        <w:t xml:space="preserve"> </w:t>
      </w:r>
      <w:r w:rsidRPr="00702A49">
        <w:rPr>
          <w:rFonts w:eastAsia="Calibri" w:cs="Arial"/>
        </w:rPr>
        <w:t>a podpora uživatelů v samostatnosti.</w:t>
      </w:r>
    </w:p>
    <w:p w:rsidR="00B23938" w:rsidRPr="00702A49" w:rsidRDefault="00B23938" w:rsidP="00702A49">
      <w:pPr>
        <w:pStyle w:val="Odstavecseseznamem"/>
        <w:numPr>
          <w:ilvl w:val="0"/>
          <w:numId w:val="16"/>
        </w:numPr>
        <w:spacing w:line="276" w:lineRule="auto"/>
        <w:rPr>
          <w:rFonts w:eastAsia="Arial Unicode MS" w:cs="Arial"/>
          <w:szCs w:val="20"/>
        </w:rPr>
      </w:pPr>
      <w:r w:rsidRPr="00702A49">
        <w:rPr>
          <w:rFonts w:eastAsia="Calibri" w:cs="Arial"/>
        </w:rPr>
        <w:t>Aktivní vyhledávání možností v místě, kde člověk bude žít – zapracování uvedeného do přechodového plánu dle zájmů a potřeb lidí – kde je lékárna, obchod, kadeřník, příp. pedikúra, zájmové kroužky pro dospělé lidi, pošta, případně místní lékaři, bude-li zapotřebí změny, navštěvování s člověkem ještě před samotným stěhováním do nového bydlení.</w:t>
      </w:r>
    </w:p>
    <w:p w:rsidR="00B23938" w:rsidRPr="00702A49" w:rsidRDefault="00B23938" w:rsidP="00702A49">
      <w:pPr>
        <w:pStyle w:val="Odstavecseseznamem"/>
        <w:numPr>
          <w:ilvl w:val="0"/>
          <w:numId w:val="16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  <w:szCs w:val="20"/>
        </w:rPr>
        <w:t>V případě nutnosti se služba zasazuje o uzpůsobení nebo vznik veřejně dostupné služby tak, aby byla dostupná i lidem se zdravotním postižením (</w:t>
      </w:r>
      <w:r w:rsidR="00F658DF" w:rsidRPr="00702A49">
        <w:rPr>
          <w:rFonts w:eastAsia="Calibri" w:cs="Arial"/>
          <w:szCs w:val="20"/>
        </w:rPr>
        <w:t xml:space="preserve">např. </w:t>
      </w:r>
      <w:r w:rsidRPr="00702A49">
        <w:rPr>
          <w:rFonts w:eastAsia="Calibri" w:cs="Arial"/>
          <w:szCs w:val="20"/>
        </w:rPr>
        <w:t xml:space="preserve">úprava </w:t>
      </w:r>
      <w:proofErr w:type="spellStart"/>
      <w:r w:rsidRPr="00702A49">
        <w:rPr>
          <w:rFonts w:eastAsia="Calibri" w:cs="Arial"/>
          <w:szCs w:val="20"/>
        </w:rPr>
        <w:t>bariérovosti</w:t>
      </w:r>
      <w:proofErr w:type="spellEnd"/>
      <w:r w:rsidRPr="00702A49">
        <w:rPr>
          <w:rFonts w:eastAsia="Calibri" w:cs="Arial"/>
          <w:szCs w:val="20"/>
        </w:rPr>
        <w:t>).</w:t>
      </w:r>
    </w:p>
    <w:p w:rsidR="00B23938" w:rsidRPr="00702A49" w:rsidRDefault="00B23938" w:rsidP="00702A49">
      <w:pPr>
        <w:pStyle w:val="Odstavecseseznamem"/>
        <w:numPr>
          <w:ilvl w:val="0"/>
          <w:numId w:val="16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  <w:szCs w:val="20"/>
        </w:rPr>
        <w:t xml:space="preserve">V komunitním plánování se zástupci obcí a poskytovatelů řešit dostupnost návazné služby pro uživatele, pokud v regionu chybí a je zapotřebí, </w:t>
      </w:r>
      <w:r w:rsidR="00F658DF" w:rsidRPr="00702A49">
        <w:rPr>
          <w:rFonts w:eastAsia="Calibri" w:cs="Arial"/>
          <w:szCs w:val="20"/>
        </w:rPr>
        <w:t xml:space="preserve">a </w:t>
      </w:r>
      <w:r w:rsidRPr="00702A49">
        <w:rPr>
          <w:rFonts w:eastAsia="Calibri" w:cs="Arial"/>
          <w:szCs w:val="20"/>
        </w:rPr>
        <w:t>nelze využít existující zdroje (tj., pokud člověk za již využívanou službou, třeba STD, nedojíždí z nového místa bydlení i nadále).</w:t>
      </w:r>
    </w:p>
    <w:p w:rsidR="00B23938" w:rsidRPr="00702A49" w:rsidRDefault="00B23938" w:rsidP="00702A49">
      <w:pPr>
        <w:pStyle w:val="Odstavecseseznamem"/>
        <w:numPr>
          <w:ilvl w:val="0"/>
          <w:numId w:val="16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V rámci komunitního plánování (KP) se zaměřit i na jiné možnosti podpory lidí než</w:t>
      </w:r>
      <w:r w:rsidR="00702A49" w:rsidRPr="00702A49">
        <w:rPr>
          <w:rFonts w:eastAsia="Calibri" w:cs="Arial"/>
        </w:rPr>
        <w:t xml:space="preserve"> pouze dílny,</w:t>
      </w:r>
      <w:r w:rsidR="00383B6A">
        <w:rPr>
          <w:rFonts w:eastAsia="Calibri" w:cs="Arial"/>
        </w:rPr>
        <w:t xml:space="preserve"> </w:t>
      </w:r>
      <w:r w:rsidRPr="00702A49">
        <w:rPr>
          <w:rFonts w:eastAsia="Calibri" w:cs="Arial"/>
        </w:rPr>
        <w:t xml:space="preserve">např. podpora službou sociální rehabilitace, aktivně řešit pracovní uplatnění formou spolupráce s úřadem práce (pracovní rehabilitace aj., byť zrovna tato spolupráce bývá obtížná, ale lze se inspirovat zkušenostmi poskytovatelů jinde a řešit v rámci KP). 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</w:p>
    <w:p w:rsidR="00B23938" w:rsidRPr="00702A49" w:rsidRDefault="00B23938" w:rsidP="00702A49">
      <w:pPr>
        <w:pStyle w:val="Nadpis3"/>
        <w:numPr>
          <w:ilvl w:val="0"/>
          <w:numId w:val="6"/>
        </w:numPr>
        <w:spacing w:before="0" w:after="120" w:line="276" w:lineRule="auto"/>
        <w:rPr>
          <w:rFonts w:eastAsia="Calibri"/>
        </w:rPr>
      </w:pPr>
      <w:r w:rsidRPr="00702A49">
        <w:rPr>
          <w:rFonts w:eastAsia="Calibri"/>
        </w:rPr>
        <w:t>Uzavírání ústavu</w:t>
      </w: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  <w:szCs w:val="20"/>
        </w:rPr>
        <w:t xml:space="preserve">Poskytovatel přestane v původním objektu poskytovat pobytovou sociální službu, </w:t>
      </w:r>
      <w:r w:rsidRPr="00702A49">
        <w:rPr>
          <w:rFonts w:eastAsia="Calibri" w:cs="Arial"/>
        </w:rPr>
        <w:t xml:space="preserve">v plánu je zbourání původního objektu, jeden nově vystavěný dům pro lidi dle TP má stát v části současného pozemku, ale zatím není zcela zřejmé, k čemu zbývající původní pozemek zřizovatel využije. </w:t>
      </w:r>
    </w:p>
    <w:p w:rsidR="00B23938" w:rsidRPr="00702A49" w:rsidRDefault="00B23938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B23938" w:rsidRPr="00702A49" w:rsidRDefault="00B23938" w:rsidP="00702A49">
      <w:pPr>
        <w:pStyle w:val="Nadpis3"/>
        <w:numPr>
          <w:ilvl w:val="0"/>
          <w:numId w:val="7"/>
        </w:numPr>
        <w:spacing w:before="0" w:after="120" w:line="276" w:lineRule="auto"/>
        <w:rPr>
          <w:rFonts w:eastAsia="Calibri"/>
        </w:rPr>
      </w:pPr>
      <w:r w:rsidRPr="00702A49">
        <w:t>Vzdělávání a příprava na změnu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 xml:space="preserve">Lidé z ústavu jsou připraveni na přechod do komunity: služba připravuje dle sdělení pracovníků lidi na život v komunitní službě. Příprava probíhá ve vytvořených  domácnostech zařízení. 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lastRenderedPageBreak/>
        <w:t>Nákupy jídla se provádí vždy s ně</w:t>
      </w:r>
      <w:r w:rsidR="00F75F1A" w:rsidRPr="00702A49">
        <w:rPr>
          <w:rFonts w:eastAsia="Calibri" w:cs="Arial"/>
          <w:szCs w:val="20"/>
        </w:rPr>
        <w:t>kterým</w:t>
      </w:r>
      <w:r w:rsidRPr="00702A49">
        <w:rPr>
          <w:rFonts w:eastAsia="Calibri" w:cs="Arial"/>
          <w:szCs w:val="20"/>
        </w:rPr>
        <w:t xml:space="preserve"> klientem pro celou domácnost – stejný „nákupní košík“ pro všechny lidi na domácnosti, uloženo pak do ledničky </w:t>
      </w:r>
      <w:r w:rsidR="00F75F1A" w:rsidRPr="00702A49">
        <w:rPr>
          <w:rFonts w:eastAsia="Calibri" w:cs="Arial"/>
          <w:szCs w:val="20"/>
        </w:rPr>
        <w:t xml:space="preserve">do krabiček </w:t>
      </w:r>
      <w:r w:rsidRPr="00702A49">
        <w:rPr>
          <w:rFonts w:eastAsia="Calibri" w:cs="Arial"/>
          <w:szCs w:val="20"/>
        </w:rPr>
        <w:t xml:space="preserve">pro jednotlivé lidi, kteří si pak jídlo samostatně či s podporou berou dle potřeby. 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Někteří lidé využívají kurzy pro klienty – realizace v rámci projektu „Podpora transformace v Moravskoslezském kraji III“ (společnost JINAK, o.p.s.).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 xml:space="preserve">Silná stránka – volby, lidé, kteří nebyli omezeni v této oblasti a chtěli, tak byli účastni volby prezidenta.  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 xml:space="preserve">Z rozhovoru s člověkem a pozorování služby vyplynulo, že lidé nemají zpravidla své doklady u sebe (OP, průkazky ZP aj. jsou uloženy u pracovníka), někteří lidé </w:t>
      </w:r>
      <w:r w:rsidR="00F75F1A" w:rsidRPr="00702A49">
        <w:rPr>
          <w:rFonts w:eastAsia="Calibri" w:cs="Arial"/>
          <w:szCs w:val="20"/>
        </w:rPr>
        <w:t xml:space="preserve">si </w:t>
      </w:r>
      <w:r w:rsidRPr="00702A49">
        <w:rPr>
          <w:rFonts w:eastAsia="Calibri" w:cs="Arial"/>
          <w:szCs w:val="20"/>
        </w:rPr>
        <w:t>před samostatným pobytem venku doklady vyzvednou a pak j</w:t>
      </w:r>
      <w:r w:rsidR="000B4113" w:rsidRPr="00702A49">
        <w:rPr>
          <w:rFonts w:eastAsia="Calibri" w:cs="Arial"/>
          <w:szCs w:val="20"/>
        </w:rPr>
        <w:t xml:space="preserve">e zase pracovníkovi odevzdají. Mívají </w:t>
      </w:r>
      <w:r w:rsidRPr="00702A49">
        <w:rPr>
          <w:rFonts w:eastAsia="Calibri" w:cs="Arial"/>
          <w:szCs w:val="20"/>
        </w:rPr>
        <w:t>uzamykat</w:t>
      </w:r>
      <w:r w:rsidR="000B4113" w:rsidRPr="00702A49">
        <w:rPr>
          <w:rFonts w:eastAsia="Calibri" w:cs="Arial"/>
          <w:szCs w:val="20"/>
        </w:rPr>
        <w:t>elnou skříň či prostor v pokoji,</w:t>
      </w:r>
      <w:r w:rsidR="00F75F1A" w:rsidRPr="00702A49">
        <w:rPr>
          <w:rFonts w:eastAsia="Calibri" w:cs="Arial"/>
          <w:szCs w:val="20"/>
        </w:rPr>
        <w:t xml:space="preserve"> </w:t>
      </w:r>
      <w:r w:rsidR="000B4113" w:rsidRPr="00702A49">
        <w:rPr>
          <w:rFonts w:eastAsia="Calibri" w:cs="Arial"/>
          <w:szCs w:val="20"/>
        </w:rPr>
        <w:t xml:space="preserve">ale nevyužívají jej zcela. </w:t>
      </w:r>
      <w:r w:rsidRPr="00702A49">
        <w:rPr>
          <w:rFonts w:eastAsia="Calibri" w:cs="Arial"/>
          <w:szCs w:val="20"/>
        </w:rPr>
        <w:t xml:space="preserve"> Nemívají u sebe s</w:t>
      </w:r>
      <w:r w:rsidR="000B4113" w:rsidRPr="00702A49">
        <w:rPr>
          <w:rFonts w:eastAsia="Calibri" w:cs="Arial"/>
          <w:szCs w:val="20"/>
        </w:rPr>
        <w:t>vé peníze: o</w:t>
      </w:r>
      <w:r w:rsidRPr="00702A49">
        <w:rPr>
          <w:rFonts w:eastAsia="Calibri" w:cs="Arial"/>
          <w:szCs w:val="20"/>
        </w:rPr>
        <w:t xml:space="preserve">bava z krádeží, zničení, ztráty. 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Klient, s nímž byl vykonán rozhovor</w:t>
      </w:r>
      <w:r w:rsidR="006057B4" w:rsidRPr="00702A49">
        <w:rPr>
          <w:rFonts w:eastAsia="Calibri" w:cs="Arial"/>
          <w:szCs w:val="20"/>
        </w:rPr>
        <w:t>,</w:t>
      </w:r>
      <w:r w:rsidRPr="00702A49">
        <w:rPr>
          <w:rFonts w:eastAsia="Calibri" w:cs="Arial"/>
          <w:szCs w:val="20"/>
        </w:rPr>
        <w:t xml:space="preserve"> neměl léky a masti u sebe – </w:t>
      </w:r>
      <w:r w:rsidR="006057B4" w:rsidRPr="00702A49">
        <w:rPr>
          <w:rFonts w:eastAsia="Calibri" w:cs="Arial"/>
          <w:szCs w:val="20"/>
        </w:rPr>
        <w:t xml:space="preserve">byly </w:t>
      </w:r>
      <w:r w:rsidRPr="00702A49">
        <w:rPr>
          <w:rFonts w:eastAsia="Calibri" w:cs="Arial"/>
          <w:szCs w:val="20"/>
        </w:rPr>
        <w:t xml:space="preserve">u pracovníka v košíku spolu s léky dalších lidí (obava, že mast vymaže najednou aj., nicméně se konkrétně u něj </w:t>
      </w:r>
      <w:r w:rsidR="006057B4" w:rsidRPr="00702A49">
        <w:rPr>
          <w:rFonts w:eastAsia="Calibri" w:cs="Arial"/>
          <w:szCs w:val="20"/>
        </w:rPr>
        <w:t xml:space="preserve">zatím </w:t>
      </w:r>
      <w:r w:rsidRPr="00702A49">
        <w:rPr>
          <w:rFonts w:eastAsia="Calibri" w:cs="Arial"/>
          <w:szCs w:val="20"/>
        </w:rPr>
        <w:t>nezkoušelo, zda a jaké léky by u sebe mohl mít, jak mu dát podporu, aby se tak mohlo stát). Podnět pro systémovou změnu a podporu v této věci – braní léků s podporou či samostatně i u jiných lidí ve stávající službě, postupné kroky a vyhodnocování.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Silná stránka: domácnost ve vedlejší budově dole  - atributy soukromí a domácnosti, nelze se do ní dostat bez klíče, klíč mají a používají uživatelé, otevřít přišel pracovník, jinak však vybavena dle náhledu jako běžný byt.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cs="Arial"/>
        </w:rPr>
        <w:t>Rodinní příslušníci, blízké osoby a opatrovníci jsou dostatečně připraveni na přechod člověka z ústavu do komunity</w:t>
      </w:r>
      <w:r w:rsidRPr="00702A49">
        <w:rPr>
          <w:rFonts w:eastAsia="Calibri" w:cs="Arial"/>
          <w:szCs w:val="20"/>
        </w:rPr>
        <w:t>: probíhají schůzky s rodiči, opatrovníky 2x ročně, individuální schůzky v zařízení, informace o procesu na webových stránkách, informační tabule v zařízení.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Zařízení podporuje a informuje nejbližší komunitu, kde bude člověk se zdravotním postižením žít - v rámci stavebních povolení v jednotlivých obcích, informace při jednání se starosty obvodů, zastupitelstva. Informace plynou ze strany zařízení směrem k pracovníkům úřadů vykonávají</w:t>
      </w:r>
      <w:r w:rsidR="006057B4" w:rsidRPr="00702A49">
        <w:rPr>
          <w:rFonts w:eastAsia="Calibri" w:cs="Arial"/>
          <w:szCs w:val="20"/>
        </w:rPr>
        <w:t>cím</w:t>
      </w:r>
      <w:r w:rsidRPr="00702A49">
        <w:rPr>
          <w:rFonts w:eastAsia="Calibri" w:cs="Arial"/>
          <w:szCs w:val="20"/>
        </w:rPr>
        <w:t xml:space="preserve"> funkci veřejného opatrovníka. Lékaři informován</w:t>
      </w:r>
      <w:r w:rsidR="006057B4" w:rsidRPr="00702A49">
        <w:rPr>
          <w:rFonts w:eastAsia="Calibri" w:cs="Arial"/>
          <w:szCs w:val="20"/>
        </w:rPr>
        <w:t>i</w:t>
      </w:r>
      <w:r w:rsidRPr="00702A49">
        <w:rPr>
          <w:rFonts w:eastAsia="Calibri" w:cs="Arial"/>
          <w:szCs w:val="20"/>
        </w:rPr>
        <w:t xml:space="preserve"> při návštěvách v ordinaci a zařízení. Podpora soudců prostřednictvím vyššího soudního úředníka, který dochází do zařízení a je seznámen s procesem transformace.  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Pracovníci -  plán vzdělávání vychází z ročního hodnocení zaměstnanců, v</w:t>
      </w:r>
      <w:r w:rsidRPr="00702A49">
        <w:rPr>
          <w:rFonts w:cs="Arial"/>
          <w:szCs w:val="20"/>
        </w:rPr>
        <w:t>zdělávání zaměstnanců probíhalo v roce 2013 – 2015 v rámci projektu „Podpora procesu transformace organizace Čtyřlístek“ a také v rámci projektu „Vzděláváním k integraci a profesionalitě v sociálních službách“. Zapojeni do projektu z výzvy č. 37 „Podpora procesu transformace pobytových sociálních služeb a podpora služeb komunitního typu vzniklých po transformaci“.  Další vzdělávání bude probíhat v roce 2017 - 2019 a je zaměřeno na podporu implementace transformačního plánu a praktické realizace transformačního procesu zařízení</w:t>
      </w:r>
      <w:r w:rsidR="005055FE" w:rsidRPr="00702A49">
        <w:rPr>
          <w:rFonts w:cs="Arial"/>
          <w:szCs w:val="20"/>
        </w:rPr>
        <w:t xml:space="preserve">, v souladu se </w:t>
      </w:r>
      <w:r w:rsidRPr="00702A49">
        <w:rPr>
          <w:rFonts w:cs="Arial"/>
          <w:szCs w:val="20"/>
        </w:rPr>
        <w:t>schváleným TP).  Jsou předávány z</w:t>
      </w:r>
      <w:r w:rsidRPr="00702A49">
        <w:rPr>
          <w:rFonts w:eastAsia="Calibri" w:cs="Arial"/>
          <w:szCs w:val="20"/>
        </w:rPr>
        <w:t xml:space="preserve">kušenosti z pracovních setkání se zaměstnanci, kteří již pracují v komunitních sociálních službách. Probíhají stáže, exkurze, pracovní setkání v zařízeních komunitního typu, inspirace podněty z webové stránky zařízení, které prošly transformací. 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</w:p>
    <w:p w:rsidR="00E068AD" w:rsidRDefault="00E068AD" w:rsidP="00702A49">
      <w:pPr>
        <w:spacing w:line="276" w:lineRule="auto"/>
        <w:rPr>
          <w:rFonts w:eastAsia="Calibri" w:cs="Arial"/>
          <w:szCs w:val="20"/>
        </w:rPr>
      </w:pP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Doporučení: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Podpora v </w:t>
      </w:r>
      <w:proofErr w:type="spellStart"/>
      <w:r w:rsidRPr="00702A49">
        <w:rPr>
          <w:rFonts w:eastAsia="Calibri" w:cs="Arial"/>
          <w:szCs w:val="20"/>
        </w:rPr>
        <w:t>sebeobhájcovství</w:t>
      </w:r>
      <w:proofErr w:type="spellEnd"/>
      <w:r w:rsidRPr="00702A49">
        <w:rPr>
          <w:rFonts w:eastAsia="Calibri" w:cs="Arial"/>
          <w:szCs w:val="20"/>
        </w:rPr>
        <w:t xml:space="preserve"> a pokračovat v navyšování kompetencí lidí v oblastech jejich života – co nej</w:t>
      </w:r>
      <w:r w:rsidR="005D336D" w:rsidRPr="00702A49">
        <w:rPr>
          <w:rFonts w:eastAsia="Calibri" w:cs="Arial"/>
          <w:szCs w:val="20"/>
        </w:rPr>
        <w:t>více již v původním prostředí</w:t>
      </w:r>
      <w:r w:rsidR="00702A49" w:rsidRPr="00702A49">
        <w:rPr>
          <w:rFonts w:eastAsia="Calibri" w:cs="Arial"/>
          <w:szCs w:val="20"/>
        </w:rPr>
        <w:t xml:space="preserve"> (kde žijí nyní), nečekat na přestěhování.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 xml:space="preserve">Je dobře, že se dílčí nákupy </w:t>
      </w:r>
      <w:r w:rsidR="0041246E" w:rsidRPr="00702A49">
        <w:rPr>
          <w:rFonts w:eastAsia="Calibri" w:cs="Arial"/>
          <w:szCs w:val="20"/>
        </w:rPr>
        <w:t>stravy</w:t>
      </w:r>
      <w:r w:rsidRPr="00702A49">
        <w:rPr>
          <w:rFonts w:eastAsia="Calibri" w:cs="Arial"/>
          <w:szCs w:val="20"/>
        </w:rPr>
        <w:t xml:space="preserve"> dějí po domácnostech se zapojením vybraného klienta – neděje se tak hromadně ve službě pro všechny</w:t>
      </w:r>
      <w:r w:rsidR="0041246E" w:rsidRPr="00702A49">
        <w:rPr>
          <w:rFonts w:eastAsia="Calibri" w:cs="Arial"/>
          <w:szCs w:val="20"/>
        </w:rPr>
        <w:t>. Doporučení</w:t>
      </w:r>
      <w:r w:rsidR="00E068AD">
        <w:rPr>
          <w:rFonts w:eastAsia="Calibri" w:cs="Arial"/>
          <w:szCs w:val="20"/>
        </w:rPr>
        <w:t>m je</w:t>
      </w:r>
      <w:r w:rsidRPr="00702A49">
        <w:rPr>
          <w:rFonts w:eastAsia="Calibri" w:cs="Arial"/>
          <w:szCs w:val="20"/>
        </w:rPr>
        <w:t xml:space="preserve"> začít s dalším krokem: individualizovat tyto činnosti konkrétně u každého člověka – dílčí nákupy na nějaké období s konkrétním člověkem (ne pro všechny na domácnosti), zapojit jeho konkrétně v rámci IP do plánování nákupu, vyhodnocení, co je třeba, hospodaření s penězi, samotného nákupu aj. </w:t>
      </w:r>
    </w:p>
    <w:p w:rsidR="005D336D" w:rsidRPr="00702A49" w:rsidRDefault="005D336D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lastRenderedPageBreak/>
        <w:t>Konzultace k nastavení IP,</w:t>
      </w:r>
      <w:r w:rsidR="0041246E" w:rsidRPr="00702A49">
        <w:rPr>
          <w:rFonts w:eastAsia="Calibri" w:cs="Arial"/>
          <w:szCs w:val="20"/>
        </w:rPr>
        <w:t xml:space="preserve"> </w:t>
      </w:r>
      <w:r w:rsidRPr="00702A49">
        <w:rPr>
          <w:rFonts w:eastAsia="Calibri" w:cs="Arial"/>
          <w:szCs w:val="20"/>
        </w:rPr>
        <w:t xml:space="preserve">aby konkrétní kroky měly odraz v kvalitě života člověka, směřovaly k udržení či navýšení kompetence rozhodovat a starat se o sebe, cíle vyhodnocovat  s člověkem, ty, které se zdařily aplikovat do plánu podpory člověka, nepřenášet do dalšího roku (umí čistit </w:t>
      </w:r>
      <w:proofErr w:type="gramStart"/>
      <w:r w:rsidRPr="00702A49">
        <w:rPr>
          <w:rFonts w:eastAsia="Calibri" w:cs="Arial"/>
          <w:szCs w:val="20"/>
        </w:rPr>
        <w:t>holící</w:t>
      </w:r>
      <w:proofErr w:type="gramEnd"/>
      <w:r w:rsidRPr="00702A49">
        <w:rPr>
          <w:rFonts w:eastAsia="Calibri" w:cs="Arial"/>
          <w:szCs w:val="20"/>
        </w:rPr>
        <w:t xml:space="preserve"> strojek po roce podpory? A</w:t>
      </w:r>
      <w:r w:rsidR="005055FE" w:rsidRPr="00702A49">
        <w:rPr>
          <w:rFonts w:eastAsia="Calibri" w:cs="Arial"/>
          <w:szCs w:val="20"/>
        </w:rPr>
        <w:t xml:space="preserve">no-ne, co </w:t>
      </w:r>
      <w:r w:rsidRPr="00702A49">
        <w:rPr>
          <w:rFonts w:eastAsia="Calibri" w:cs="Arial"/>
          <w:szCs w:val="20"/>
        </w:rPr>
        <w:t xml:space="preserve">s tím) a nastavovat </w:t>
      </w:r>
      <w:r w:rsidR="0041246E" w:rsidRPr="00702A49">
        <w:rPr>
          <w:rFonts w:eastAsia="Calibri" w:cs="Arial"/>
          <w:szCs w:val="20"/>
        </w:rPr>
        <w:t xml:space="preserve">další </w:t>
      </w:r>
      <w:r w:rsidRPr="00702A49">
        <w:rPr>
          <w:rFonts w:eastAsia="Calibri" w:cs="Arial"/>
          <w:szCs w:val="20"/>
        </w:rPr>
        <w:t xml:space="preserve">smysluplné </w:t>
      </w:r>
      <w:r w:rsidR="0041246E" w:rsidRPr="00702A49">
        <w:rPr>
          <w:rFonts w:eastAsia="Calibri" w:cs="Arial"/>
          <w:szCs w:val="20"/>
        </w:rPr>
        <w:t xml:space="preserve">cíle </w:t>
      </w:r>
      <w:r w:rsidRPr="00702A49">
        <w:rPr>
          <w:rFonts w:eastAsia="Calibri" w:cs="Arial"/>
          <w:szCs w:val="20"/>
        </w:rPr>
        <w:t xml:space="preserve">s člověkem.  </w:t>
      </w:r>
    </w:p>
    <w:p w:rsidR="005D336D" w:rsidRPr="00702A49" w:rsidRDefault="005D336D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Konzultace k práci s rizikem – popis situace či chování, mapování, kdy se tak děje, nastavení prevence a jak podpořit člověka, když k tomu dojde (co pomáhá, odvede pozornost aj.)</w:t>
      </w:r>
      <w:r w:rsidR="0041246E" w:rsidRPr="00702A49">
        <w:rPr>
          <w:rFonts w:eastAsia="Calibri" w:cs="Arial"/>
          <w:szCs w:val="20"/>
        </w:rPr>
        <w:t>.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Posílit v lidech roli samostatného občana, zajistit, aby lidé mohli mít své doklady u sebe.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Stejně tak své peníze v peněžence pro vlastní potřebu – uzamykatelné skříně, uzamykatelnost pokojů.  Nelze z důvodu, že někteří klienti si věci berou, zamezit systémově v právu všem ostatním, ale hledat cesty, jak to udělat, aby si věci brát nemohli či uvedené eliminovat.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Pokud lidé porušují svá práva navzájem, tak řešit situace stejně jako s dalšími občany, podpora nejen práv,</w:t>
      </w:r>
      <w:r w:rsidR="0041246E" w:rsidRPr="00702A49">
        <w:rPr>
          <w:rFonts w:eastAsia="Calibri" w:cs="Arial"/>
          <w:szCs w:val="20"/>
        </w:rPr>
        <w:t xml:space="preserve"> </w:t>
      </w:r>
      <w:r w:rsidR="00E068AD">
        <w:rPr>
          <w:rFonts w:eastAsia="Calibri" w:cs="Arial"/>
          <w:szCs w:val="20"/>
        </w:rPr>
        <w:t xml:space="preserve">ale i povinností </w:t>
      </w:r>
      <w:r w:rsidRPr="00702A49">
        <w:rPr>
          <w:rFonts w:eastAsia="Calibri" w:cs="Arial"/>
          <w:szCs w:val="20"/>
        </w:rPr>
        <w:t>lidí s cílem běžných podmínek pro ži</w:t>
      </w:r>
      <w:r w:rsidR="00E068AD">
        <w:rPr>
          <w:rFonts w:eastAsia="Calibri" w:cs="Arial"/>
          <w:szCs w:val="20"/>
        </w:rPr>
        <w:t>vot (vědomé obohacení – náprava</w:t>
      </w:r>
      <w:r w:rsidRPr="00702A49">
        <w:rPr>
          <w:rFonts w:eastAsia="Calibri" w:cs="Arial"/>
          <w:szCs w:val="20"/>
        </w:rPr>
        <w:t xml:space="preserve"> a náhrada škody, omluva, řešení sp</w:t>
      </w:r>
      <w:r w:rsidR="00E068AD">
        <w:rPr>
          <w:rFonts w:eastAsia="Calibri" w:cs="Arial"/>
          <w:szCs w:val="20"/>
        </w:rPr>
        <w:t xml:space="preserve">olu s lidmi, jichž se to týká, </w:t>
      </w:r>
      <w:r w:rsidRPr="00702A49">
        <w:rPr>
          <w:rFonts w:eastAsia="Calibri" w:cs="Arial"/>
          <w:szCs w:val="20"/>
        </w:rPr>
        <w:t>pokud krádež v</w:t>
      </w:r>
      <w:r w:rsidR="00E068AD">
        <w:rPr>
          <w:rFonts w:eastAsia="Calibri" w:cs="Arial"/>
          <w:szCs w:val="20"/>
        </w:rPr>
        <w:t> obchodě, řešit i ve spolupráci</w:t>
      </w:r>
      <w:r w:rsidRPr="00702A49">
        <w:rPr>
          <w:rFonts w:eastAsia="Calibri" w:cs="Arial"/>
          <w:szCs w:val="20"/>
        </w:rPr>
        <w:t xml:space="preserve"> s policií aj.)</w:t>
      </w:r>
      <w:r w:rsidR="0041246E" w:rsidRPr="00702A49">
        <w:rPr>
          <w:rFonts w:eastAsia="Calibri" w:cs="Arial"/>
          <w:szCs w:val="20"/>
        </w:rPr>
        <w:t>.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 xml:space="preserve">Cíleně pokračovat v tom, aby lidé mohli mít své léky a léčivé přípravky u sebe, s jakou podporou pracovníka v přímé péči, co je zapotřebí nezbytně od zdravotnického pracovníka, co už ale ne, mapovat rizika individuálně a dle toho postupovat. 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 xml:space="preserve">Podporovat soukromí a jeho vnímání lidmi  - když někdo zazvoní na byt, neotevírá pracovník, ale člověk, který tam bydlí (byť třeba zatím na upozornění a s podporou pracovníka). </w:t>
      </w:r>
    </w:p>
    <w:p w:rsidR="005055FE" w:rsidRPr="00702A49" w:rsidRDefault="005055FE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V soukromí a bydlení lidí podporovat to, že jde o jejich soukromý prostor, běžné bydlení – tedy eliminovat provozní atributy v bytě lidí (na n</w:t>
      </w:r>
      <w:r w:rsidR="002E0485" w:rsidRPr="00702A49">
        <w:rPr>
          <w:rFonts w:eastAsia="Calibri" w:cs="Arial"/>
          <w:szCs w:val="20"/>
        </w:rPr>
        <w:t>á</w:t>
      </w:r>
      <w:r w:rsidRPr="00702A49">
        <w:rPr>
          <w:rFonts w:eastAsia="Calibri" w:cs="Arial"/>
          <w:szCs w:val="20"/>
        </w:rPr>
        <w:t xml:space="preserve">stěnkách v kuchyni, ať mají lidé pro ně srozumitelnou </w:t>
      </w:r>
      <w:r w:rsidR="002E0485" w:rsidRPr="00702A49">
        <w:rPr>
          <w:rFonts w:eastAsia="Calibri" w:cs="Arial"/>
          <w:szCs w:val="20"/>
        </w:rPr>
        <w:t xml:space="preserve">formou </w:t>
      </w:r>
      <w:r w:rsidRPr="00702A49">
        <w:rPr>
          <w:rFonts w:eastAsia="Calibri" w:cs="Arial"/>
          <w:szCs w:val="20"/>
        </w:rPr>
        <w:t xml:space="preserve">nabídku jídla či </w:t>
      </w:r>
      <w:r w:rsidR="00702A49" w:rsidRPr="00702A49">
        <w:rPr>
          <w:rFonts w:eastAsia="Calibri" w:cs="Arial"/>
          <w:szCs w:val="20"/>
        </w:rPr>
        <w:t>na nástěnce i výzdobu kuchyně, avšak</w:t>
      </w:r>
      <w:r w:rsidRPr="00702A49">
        <w:rPr>
          <w:rFonts w:eastAsia="Calibri" w:cs="Arial"/>
          <w:szCs w:val="20"/>
        </w:rPr>
        <w:t xml:space="preserve"> ne personální informace pro pracovníky). 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Dále využívat klientské audity, nejen v původní službě, ale i v novém prostředí (eliminace přenosu ústavních prvků).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  <w:szCs w:val="20"/>
        </w:rPr>
        <w:t xml:space="preserve">Pokud možno pokračovat ve využívání kurzů pro klienty.  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Využití externí podpory k tvorbě strategie, jak pracovat s opatrovníky, veřejností, zajištění vzdělávání pro opatrovníky, rodinné příslušníky.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 xml:space="preserve">Zapojovat lidi již nyní do života v lokalitě, kam se má člověk stěhovat (aby další lidé  - občané získali zkušenost s tím, že lidé s postižením žijí s nimi a mohli si postupně zvykat, viděli i přístup </w:t>
      </w:r>
      <w:r w:rsidR="002C29DA" w:rsidRPr="00702A49">
        <w:rPr>
          <w:rFonts w:eastAsia="Calibri" w:cs="Arial"/>
        </w:rPr>
        <w:t xml:space="preserve">pracovníků </w:t>
      </w:r>
      <w:r w:rsidRPr="00702A49">
        <w:rPr>
          <w:rFonts w:eastAsia="Calibri" w:cs="Arial"/>
        </w:rPr>
        <w:t xml:space="preserve">a jejich podporu lidem). 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 xml:space="preserve">Podpora zachování vazeb lidí na přátele, kamarády, současně podpora v tom, aby člověk měl příležitosti k navázání vztahů v běžném prostředí, přátelé nejen z řad klientů - např. rybářský svaz pro uživatele, který je vášnivý rybář. 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Využití případových supervizí (využití supervize před odchodem do nové služby a následně po jeho přechodu do nové služb</w:t>
      </w:r>
      <w:r w:rsidR="002C29DA" w:rsidRPr="00702A49">
        <w:rPr>
          <w:rFonts w:eastAsia="Calibri" w:cs="Arial"/>
        </w:rPr>
        <w:t>y</w:t>
      </w:r>
      <w:r w:rsidRPr="00702A49">
        <w:rPr>
          <w:rFonts w:eastAsia="Calibri" w:cs="Arial"/>
        </w:rPr>
        <w:t>), případová setkání k připravovaným změnám ke konkrétnímu člověku</w:t>
      </w:r>
      <w:r w:rsidR="002E0485" w:rsidRPr="00702A49">
        <w:rPr>
          <w:rFonts w:eastAsia="Calibri" w:cs="Arial"/>
        </w:rPr>
        <w:t>.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 xml:space="preserve">Konzultace či vzdělávání v oblasti účelného IP, podpory </w:t>
      </w:r>
      <w:r w:rsidR="00702A49" w:rsidRPr="00702A49">
        <w:rPr>
          <w:rFonts w:eastAsia="Calibri" w:cs="Arial"/>
        </w:rPr>
        <w:t>lidí</w:t>
      </w:r>
      <w:r w:rsidRPr="00702A49">
        <w:rPr>
          <w:rFonts w:eastAsia="Calibri" w:cs="Arial"/>
        </w:rPr>
        <w:t xml:space="preserve"> v rozhodování, nastavování nových služeb, využití zdrojů v komunitě, AAK, přechodových plánů – řešeno i viz výše.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  <w:szCs w:val="20"/>
        </w:rPr>
        <w:t>V projektech kraje či jiných využívat možnosti, aby uživatelé byli zapojeni jako lektoři, kteří mohou účastníkům vzdělávání popsat vlastní zkušenosti. Využívat k předávání zkušeností lidem bydlícím zatím v ústavu i pro reflexi pracovníkům lidi, kteří již zažili změnu, stěhování, žijí v menší domácnosti v komunitě.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 xml:space="preserve">Pokračovat ve stážích pro pracovníky i klienty, zapojovat </w:t>
      </w:r>
      <w:r w:rsidR="002E0485" w:rsidRPr="00702A49">
        <w:rPr>
          <w:rFonts w:eastAsia="Calibri" w:cs="Arial"/>
          <w:szCs w:val="20"/>
        </w:rPr>
        <w:t xml:space="preserve">co nejvíce </w:t>
      </w:r>
      <w:r w:rsidRPr="00702A49">
        <w:rPr>
          <w:rFonts w:eastAsia="Calibri" w:cs="Arial"/>
          <w:szCs w:val="20"/>
        </w:rPr>
        <w:t xml:space="preserve">i opatrovníky a blízké, pracovníci by se měli zaměřovat nejen na náhled na fungování domácnosti, ale i předání zkušenosti, jaké kompetence v nových podmínkách potřebují, jak řeší pracovníci v komunitní službě různé situace, když není k dispozici provoz jako v původní službě. 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Prvky normality potvrzené stážemi přenášet již do současné služby (neformální oblečení ne stejnokroje, systém podpory lidem, individuální stravování, ochranné pomůcky jen v situacích, kde je to nezbytné (rukavice – hygiena lidí), ale ne v případě podávání jídla apod. – úprava směrnic organizace tam, kde jsou v rozporu s normalitou a legislativa je nevyžaduje - podloženo i praxí, kde končí pravomoci hygieny – konzultace k tomu, co vyžaduje legislativa a jaká ústavní nařízení si vytváří služba sama.</w:t>
      </w:r>
    </w:p>
    <w:p w:rsidR="00B23938" w:rsidRPr="00702A49" w:rsidRDefault="00B23938" w:rsidP="00702A49">
      <w:pPr>
        <w:pStyle w:val="Odstavecseseznamem"/>
        <w:numPr>
          <w:ilvl w:val="0"/>
          <w:numId w:val="17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  <w:szCs w:val="20"/>
        </w:rPr>
        <w:lastRenderedPageBreak/>
        <w:t>Při dnech otevřených dveří, pokud se již konají, podporovat to, aby veřejnost nezasahovala lidem do bydlení a podporovat lidi v hájení soukromí (není normální, aby mi kdokoliv přišel bez toho, že si jej pozvu do pokoje, obýváku) – uvedené reflektovat i návštěvám – posílení toho, že tito lidé mají stejná práva jako kdokoliv jiný a je třeba je v </w:t>
      </w:r>
      <w:proofErr w:type="spellStart"/>
      <w:r w:rsidRPr="00702A49">
        <w:rPr>
          <w:rFonts w:eastAsia="Calibri" w:cs="Arial"/>
          <w:szCs w:val="20"/>
        </w:rPr>
        <w:t>sebehájení</w:t>
      </w:r>
      <w:proofErr w:type="spellEnd"/>
      <w:r w:rsidRPr="00702A49">
        <w:rPr>
          <w:rFonts w:eastAsia="Calibri" w:cs="Arial"/>
          <w:szCs w:val="20"/>
        </w:rPr>
        <w:t xml:space="preserve"> i aktivně podporovat, mají zatím často jinou zkušenost. </w:t>
      </w:r>
      <w:r w:rsidR="002E0485" w:rsidRPr="00702A49">
        <w:rPr>
          <w:rFonts w:eastAsia="Calibri" w:cs="Arial"/>
          <w:szCs w:val="20"/>
        </w:rPr>
        <w:t>Spíše než dnům otevřených dveří věnovat energii</w:t>
      </w:r>
      <w:r w:rsidRPr="00702A49">
        <w:rPr>
          <w:rFonts w:eastAsia="Calibri" w:cs="Arial"/>
          <w:szCs w:val="20"/>
        </w:rPr>
        <w:t xml:space="preserve"> tomu, aby bylo možné zapojovat lidi do života v obci v běžných situacích. </w:t>
      </w:r>
    </w:p>
    <w:p w:rsidR="00B23938" w:rsidRPr="00702A49" w:rsidRDefault="00B23938" w:rsidP="00702A49">
      <w:pPr>
        <w:pStyle w:val="Odstavecseseznamem"/>
        <w:spacing w:line="276" w:lineRule="auto"/>
        <w:rPr>
          <w:rFonts w:eastAsia="Calibri" w:cs="Arial"/>
        </w:rPr>
      </w:pPr>
    </w:p>
    <w:p w:rsidR="00B23938" w:rsidRPr="00702A49" w:rsidRDefault="00B23938" w:rsidP="00702A49">
      <w:pPr>
        <w:spacing w:line="276" w:lineRule="auto"/>
        <w:rPr>
          <w:rFonts w:eastAsia="Calibri" w:cs="Arial"/>
        </w:rPr>
      </w:pPr>
    </w:p>
    <w:p w:rsidR="00B23938" w:rsidRPr="00702A49" w:rsidRDefault="00B23938" w:rsidP="00702A49">
      <w:pPr>
        <w:pStyle w:val="Nadpis3"/>
        <w:numPr>
          <w:ilvl w:val="0"/>
          <w:numId w:val="8"/>
        </w:numPr>
        <w:spacing w:before="0" w:after="120" w:line="276" w:lineRule="auto"/>
        <w:rPr>
          <w:rFonts w:eastAsia="Calibri"/>
        </w:rPr>
      </w:pPr>
      <w:r w:rsidRPr="00702A49">
        <w:t>Využití stávajících zkušeností a zdrojů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cs="Arial"/>
        </w:rPr>
        <w:t>Zaměstnancům ústavu jsou vytvořeny podmínky pro jejich práci v nových službách, včetně rekvalifikace</w:t>
      </w:r>
      <w:r w:rsidRPr="00702A49">
        <w:rPr>
          <w:rFonts w:eastAsia="Calibri" w:cs="Arial"/>
          <w:szCs w:val="20"/>
        </w:rPr>
        <w:t xml:space="preserve">: je potřeba, aby služba dle potřeb nové služby a v souladu s plánem transformace stanovila odpovídající počet a kvalifikační předpoklady pracovníků, vyhodnotila jejich schopnosti pracovat v komunitních službách a motivovala je ke změně. Probíhá vzdělávání na více úrovních, stáže, hodnocení pracovníků 1x rok, pracovní schůzky se zaměstnanci, porady se zaměstnanci, individuální pohovory. 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Silná stránka: do budovy ústavu se neinvestují žádné prostředky, s výjimkou řešení havarijních stavů.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</w:rPr>
        <w:t>V rámci systému jsou uživatelé omezeni ve výběru věcí osobní pot</w:t>
      </w:r>
      <w:r w:rsidR="00702A49" w:rsidRPr="00702A49">
        <w:rPr>
          <w:rFonts w:eastAsia="Calibri" w:cs="Arial"/>
        </w:rPr>
        <w:t>řeb, např. ložní prádlo, ručník</w:t>
      </w:r>
      <w:r w:rsidRPr="00702A49">
        <w:rPr>
          <w:rFonts w:eastAsia="Calibri" w:cs="Arial"/>
        </w:rPr>
        <w:t>… nutné pracovat také s opatrovníkem.</w:t>
      </w:r>
    </w:p>
    <w:p w:rsidR="00B23938" w:rsidRPr="00702A49" w:rsidRDefault="00B23938" w:rsidP="00702A49">
      <w:pPr>
        <w:spacing w:line="276" w:lineRule="auto"/>
        <w:rPr>
          <w:rFonts w:eastAsia="Calibri" w:cs="Arial"/>
          <w:szCs w:val="20"/>
        </w:rPr>
      </w:pPr>
    </w:p>
    <w:p w:rsidR="000B2548" w:rsidRPr="00702A49" w:rsidRDefault="000B2548" w:rsidP="00702A49">
      <w:p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Doporučení:</w:t>
      </w:r>
    </w:p>
    <w:p w:rsidR="000B2548" w:rsidRPr="00702A49" w:rsidRDefault="000B2548" w:rsidP="00702A49">
      <w:pPr>
        <w:pStyle w:val="Odstavecseseznamem"/>
        <w:numPr>
          <w:ilvl w:val="0"/>
          <w:numId w:val="18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 xml:space="preserve">Vyjasnit, jaké kompetence bude mít pracovník v komunitní službě (inspirace zkušeností), počet personálu má v domácnosti odpovídat potřebám lidí, nemusí jít vždy o stejná čísla, stejně tak nastavení režimu podpory a směny (zda i noční, v kolika lidech, jak zástupy v případě nepřítomnosti, kompetence a míra samostatnosti a přenos informací pracovníkům z vedení služby při více bytech a naopak, využití běžných zdrojů v místě, tedy i personální strategie při rušení některých provozů, jak bude fungovat zdravotní péče (zdravotník jen na denní, dle reálných potřeb lidí a jak zajistit podporu dále v jeho nepřítomnosti) apod. </w:t>
      </w:r>
    </w:p>
    <w:p w:rsidR="000B2548" w:rsidRPr="00702A49" w:rsidRDefault="000B2548" w:rsidP="00702A49">
      <w:pPr>
        <w:pStyle w:val="Odstavecseseznamem"/>
        <w:numPr>
          <w:ilvl w:val="0"/>
          <w:numId w:val="18"/>
        </w:numPr>
        <w:spacing w:line="276" w:lineRule="auto"/>
        <w:rPr>
          <w:rFonts w:eastAsia="Calibri" w:cs="Arial"/>
          <w:szCs w:val="20"/>
        </w:rPr>
      </w:pPr>
      <w:r w:rsidRPr="00702A49">
        <w:rPr>
          <w:rFonts w:eastAsia="Calibri" w:cs="Arial"/>
          <w:szCs w:val="20"/>
        </w:rPr>
        <w:t>Podporovat systém, aby si lidé mohli věci osobní potřeby (ručník, třeba i povlečení na svou vlastní postel…) vybírat sami či s</w:t>
      </w:r>
      <w:r w:rsidR="00DA61CF" w:rsidRPr="00702A49">
        <w:rPr>
          <w:rFonts w:eastAsia="Calibri" w:cs="Arial"/>
          <w:szCs w:val="20"/>
        </w:rPr>
        <w:t> </w:t>
      </w:r>
      <w:r w:rsidRPr="00702A49">
        <w:rPr>
          <w:rFonts w:eastAsia="Calibri" w:cs="Arial"/>
          <w:szCs w:val="20"/>
        </w:rPr>
        <w:t>podporu</w:t>
      </w:r>
      <w:r w:rsidR="00DA61CF" w:rsidRPr="00702A49">
        <w:rPr>
          <w:rFonts w:eastAsia="Calibri" w:cs="Arial"/>
          <w:szCs w:val="20"/>
        </w:rPr>
        <w:t>. U</w:t>
      </w:r>
      <w:r w:rsidRPr="00702A49">
        <w:rPr>
          <w:rFonts w:eastAsia="Calibri" w:cs="Arial"/>
          <w:szCs w:val="20"/>
        </w:rPr>
        <w:t xml:space="preserve">vedené je nezbytné řešit s opatrovníkem, tlak na změnu zaběhlých postupů, využívání peněz klienta v jeho prospěch a běžný život, aktivní hájení a prosazování zájmů člověka službou – i sociálními pracovníky, kteří budou muset uvedené více </w:t>
      </w:r>
      <w:r w:rsidR="00DA61CF" w:rsidRPr="00702A49">
        <w:rPr>
          <w:rFonts w:eastAsia="Calibri" w:cs="Arial"/>
          <w:szCs w:val="20"/>
        </w:rPr>
        <w:t xml:space="preserve">řešit s </w:t>
      </w:r>
      <w:r w:rsidRPr="00702A49">
        <w:rPr>
          <w:rFonts w:eastAsia="Calibri" w:cs="Arial"/>
          <w:szCs w:val="20"/>
        </w:rPr>
        <w:t xml:space="preserve">opatrovníky, kteří ne vždy jsou přístupni. </w:t>
      </w:r>
    </w:p>
    <w:p w:rsidR="000B2548" w:rsidRPr="00702A49" w:rsidRDefault="000B2548" w:rsidP="00702A49">
      <w:pPr>
        <w:pStyle w:val="Odstavecseseznamem"/>
        <w:spacing w:line="276" w:lineRule="auto"/>
        <w:rPr>
          <w:rFonts w:eastAsia="Calibri" w:cs="Arial"/>
          <w:szCs w:val="20"/>
        </w:rPr>
      </w:pPr>
    </w:p>
    <w:p w:rsidR="000B2548" w:rsidRPr="00702A49" w:rsidRDefault="000B2548" w:rsidP="00702A49">
      <w:pPr>
        <w:pStyle w:val="Odstavecseseznamem"/>
        <w:spacing w:line="276" w:lineRule="auto"/>
        <w:rPr>
          <w:rFonts w:eastAsia="Calibri" w:cs="Arial"/>
          <w:szCs w:val="20"/>
        </w:rPr>
      </w:pPr>
    </w:p>
    <w:p w:rsidR="000B2548" w:rsidRPr="00702A49" w:rsidRDefault="000B2548" w:rsidP="00702A49">
      <w:pPr>
        <w:pStyle w:val="Nadpis3"/>
        <w:numPr>
          <w:ilvl w:val="0"/>
          <w:numId w:val="9"/>
        </w:numPr>
        <w:spacing w:before="0" w:after="120" w:line="276" w:lineRule="auto"/>
        <w:rPr>
          <w:rFonts w:eastAsia="Calibri"/>
        </w:rPr>
      </w:pPr>
      <w:r w:rsidRPr="00702A49">
        <w:rPr>
          <w:rFonts w:eastAsia="Calibri"/>
        </w:rPr>
        <w:t>Komunikace, osvěta, působení na klíčové osoby</w:t>
      </w:r>
    </w:p>
    <w:p w:rsidR="000B2548" w:rsidRPr="00702A49" w:rsidRDefault="000B2548" w:rsidP="00702A49">
      <w:pPr>
        <w:spacing w:line="276" w:lineRule="auto"/>
        <w:rPr>
          <w:rFonts w:eastAsia="Calibri" w:cs="Arial"/>
        </w:rPr>
      </w:pPr>
    </w:p>
    <w:p w:rsidR="000B2548" w:rsidRPr="00702A49" w:rsidRDefault="000B254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  <w:szCs w:val="20"/>
        </w:rPr>
        <w:t xml:space="preserve">Jsou činěny dílčí kroky ke zvyšování povědomí veřejnosti o </w:t>
      </w:r>
      <w:proofErr w:type="spellStart"/>
      <w:r w:rsidRPr="00702A49">
        <w:rPr>
          <w:rFonts w:eastAsia="Calibri" w:cs="Arial"/>
          <w:szCs w:val="20"/>
        </w:rPr>
        <w:t>deinstitucionalizaci</w:t>
      </w:r>
      <w:proofErr w:type="spellEnd"/>
      <w:r w:rsidRPr="00702A49">
        <w:rPr>
          <w:rFonts w:eastAsia="Calibri" w:cs="Arial"/>
          <w:szCs w:val="20"/>
        </w:rPr>
        <w:t xml:space="preserve"> a o komunitních službách. Jsou užívány webové stránky, </w:t>
      </w:r>
      <w:r w:rsidRPr="00702A49">
        <w:rPr>
          <w:rFonts w:eastAsia="Calibri" w:cs="Arial"/>
        </w:rPr>
        <w:t>časopis, akce města Lidé lidem, kde se služba účastní.</w:t>
      </w:r>
    </w:p>
    <w:p w:rsidR="000B2548" w:rsidRPr="00702A49" w:rsidRDefault="000B254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 xml:space="preserve"> </w:t>
      </w:r>
    </w:p>
    <w:p w:rsidR="00E068AD" w:rsidRDefault="00E068AD" w:rsidP="00702A49">
      <w:pPr>
        <w:spacing w:line="276" w:lineRule="auto"/>
        <w:rPr>
          <w:rFonts w:eastAsia="Calibri" w:cs="Arial"/>
        </w:rPr>
      </w:pPr>
    </w:p>
    <w:p w:rsidR="000B2548" w:rsidRPr="00702A49" w:rsidRDefault="000B254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 xml:space="preserve">Doporučení: </w:t>
      </w:r>
    </w:p>
    <w:p w:rsidR="000B2548" w:rsidRPr="00702A49" w:rsidRDefault="000B2548" w:rsidP="00702A49">
      <w:pPr>
        <w:pStyle w:val="Odstavecseseznamem"/>
        <w:numPr>
          <w:ilvl w:val="0"/>
          <w:numId w:val="19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 xml:space="preserve">Možnost diskusního setkání s veřejností, pokud to bude vyhodnoceno jako účelné v místě – externí podpora </w:t>
      </w:r>
      <w:proofErr w:type="spellStart"/>
      <w:r w:rsidRPr="00702A49">
        <w:rPr>
          <w:rFonts w:eastAsia="Calibri" w:cs="Arial"/>
        </w:rPr>
        <w:t>facilitátora</w:t>
      </w:r>
      <w:proofErr w:type="spellEnd"/>
      <w:r w:rsidRPr="00702A49">
        <w:rPr>
          <w:rFonts w:eastAsia="Calibri" w:cs="Arial"/>
        </w:rPr>
        <w:t>.</w:t>
      </w:r>
    </w:p>
    <w:p w:rsidR="000B2548" w:rsidRPr="00702A49" w:rsidRDefault="000B2548" w:rsidP="00702A49">
      <w:pPr>
        <w:pStyle w:val="Odstavecseseznamem"/>
        <w:numPr>
          <w:ilvl w:val="0"/>
          <w:numId w:val="19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Setkání opatrovníků, veřejnosti, soused</w:t>
      </w:r>
      <w:r w:rsidR="00DA61CF" w:rsidRPr="00702A49">
        <w:rPr>
          <w:rFonts w:eastAsia="Calibri" w:cs="Arial"/>
        </w:rPr>
        <w:t>ů</w:t>
      </w:r>
      <w:r w:rsidRPr="00702A49">
        <w:rPr>
          <w:rFonts w:eastAsia="Calibri" w:cs="Arial"/>
        </w:rPr>
        <w:t xml:space="preserve"> – za spolupráce s externistou, člověka se zkušeností ve stejné roli (opatrovníkům opatrovník člověka, který žije nyní jinde, sděluje, jak on vnímal změnu, svou zkušenost).</w:t>
      </w:r>
    </w:p>
    <w:p w:rsidR="000B2548" w:rsidRPr="00702A49" w:rsidRDefault="000B2548" w:rsidP="00702A49">
      <w:pPr>
        <w:spacing w:line="276" w:lineRule="auto"/>
        <w:ind w:right="2160"/>
        <w:rPr>
          <w:rFonts w:eastAsia="Calibri" w:cs="Arial"/>
        </w:rPr>
      </w:pPr>
    </w:p>
    <w:p w:rsidR="000B2548" w:rsidRPr="00702A49" w:rsidRDefault="000B2548" w:rsidP="00702A49">
      <w:pPr>
        <w:pStyle w:val="Nadpis3"/>
        <w:numPr>
          <w:ilvl w:val="0"/>
          <w:numId w:val="10"/>
        </w:numPr>
        <w:spacing w:before="0" w:after="120" w:line="276" w:lineRule="auto"/>
        <w:rPr>
          <w:rFonts w:eastAsia="Calibri"/>
        </w:rPr>
      </w:pPr>
      <w:r w:rsidRPr="00702A49">
        <w:rPr>
          <w:rFonts w:eastAsia="Calibri"/>
        </w:rPr>
        <w:t>Vyhodnocování procesu transformace</w:t>
      </w:r>
    </w:p>
    <w:p w:rsidR="000B2548" w:rsidRPr="00702A49" w:rsidRDefault="000B2548" w:rsidP="00702A49">
      <w:pPr>
        <w:spacing w:line="276" w:lineRule="auto"/>
        <w:rPr>
          <w:rFonts w:eastAsia="Calibri" w:cs="Arial"/>
        </w:rPr>
      </w:pPr>
    </w:p>
    <w:p w:rsidR="000B2548" w:rsidRPr="00702A49" w:rsidRDefault="000B254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  <w:szCs w:val="20"/>
        </w:rPr>
        <w:lastRenderedPageBreak/>
        <w:t xml:space="preserve">Ukazatele plnění cílů transformace jsou uvedeny v TP, nicméně jsou zacíleny primárně stavební projekty. Vyhodnocení se pak řeší na poradách transformačních týmů, poradách vedení, jsou nastaveny plány činnosti na konkrétní rok - </w:t>
      </w:r>
      <w:r w:rsidRPr="00702A49">
        <w:rPr>
          <w:rFonts w:eastAsia="Calibri" w:cs="Arial"/>
        </w:rPr>
        <w:t xml:space="preserve"> následné vyhodnocení TP v rámci celé organizace (cca 4x do roka).</w:t>
      </w:r>
    </w:p>
    <w:p w:rsidR="000B2548" w:rsidRPr="00702A49" w:rsidRDefault="000B254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 xml:space="preserve">Není nastavena evidence rizik procesu, předávání informací, zda rizika vznikla nebo ne, jak se řešila, co se dá udělat ve stejné situaci, byla prevence účinná? </w:t>
      </w:r>
    </w:p>
    <w:p w:rsidR="000B2548" w:rsidRPr="00702A49" w:rsidRDefault="000B2548" w:rsidP="00702A49">
      <w:pPr>
        <w:spacing w:line="276" w:lineRule="auto"/>
        <w:rPr>
          <w:rFonts w:eastAsia="Calibri" w:cs="Arial"/>
        </w:rPr>
      </w:pPr>
    </w:p>
    <w:p w:rsidR="000B2548" w:rsidRPr="00702A49" w:rsidRDefault="000B2548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Doporučení:</w:t>
      </w:r>
    </w:p>
    <w:p w:rsidR="000B2548" w:rsidRPr="00702A49" w:rsidRDefault="000B2548" w:rsidP="00702A49">
      <w:pPr>
        <w:pStyle w:val="Odstavecseseznamem"/>
        <w:numPr>
          <w:ilvl w:val="0"/>
          <w:numId w:val="20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V systému vyhodnocování TP a v plánu činnosti se nezaměřovat zejména na projekty domů a staveb (tvrdé projekty). Je nezbytné mapovat a řešit i „měkké aktivity“  - příprava lidí na přechod, opatrovníků, pracovníků, kvalita služby a podpora ve stávajícím prostředí – nastavit ukazatele a vyhod</w:t>
      </w:r>
      <w:r w:rsidR="00702A49" w:rsidRPr="00702A49">
        <w:rPr>
          <w:rFonts w:eastAsia="Calibri" w:cs="Arial"/>
        </w:rPr>
        <w:t xml:space="preserve">notitelné cíle a ty pravidelně </w:t>
      </w:r>
      <w:r w:rsidRPr="00702A49">
        <w:rPr>
          <w:rFonts w:eastAsia="Calibri" w:cs="Arial"/>
        </w:rPr>
        <w:t>vyhodnocovat.</w:t>
      </w:r>
    </w:p>
    <w:p w:rsidR="000B2548" w:rsidRPr="00702A49" w:rsidRDefault="000B2548" w:rsidP="00702A49">
      <w:pPr>
        <w:pStyle w:val="Odstavecseseznamem"/>
        <w:numPr>
          <w:ilvl w:val="0"/>
          <w:numId w:val="20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Mapovat rizika a nastavit systém jejich řízení (sledování, záznam, prevence, opatření, kontrola…).</w:t>
      </w:r>
    </w:p>
    <w:p w:rsidR="000B2548" w:rsidRPr="00702A49" w:rsidRDefault="000B2548" w:rsidP="00702A49">
      <w:pPr>
        <w:pStyle w:val="Odstavecseseznamem"/>
        <w:numPr>
          <w:ilvl w:val="0"/>
          <w:numId w:val="20"/>
        </w:num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 xml:space="preserve">Revize ústavních prvků a jejich odstraňování. </w:t>
      </w:r>
    </w:p>
    <w:p w:rsidR="00B23938" w:rsidRPr="00702A49" w:rsidRDefault="00B23938" w:rsidP="00702A49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E51CBB" w:rsidRPr="00383B6A" w:rsidRDefault="00383B6A" w:rsidP="00702A49">
      <w:pPr>
        <w:spacing w:line="276" w:lineRule="auto"/>
        <w:rPr>
          <w:rFonts w:eastAsia="Calibri" w:cs="Arial"/>
          <w:b/>
        </w:rPr>
      </w:pPr>
      <w:r w:rsidRPr="00383B6A">
        <w:rPr>
          <w:rFonts w:eastAsia="Calibri" w:cs="Arial"/>
          <w:b/>
        </w:rPr>
        <w:t xml:space="preserve">V závěru bychom rády zdůraznily, že vnímáme množství kroků, které služba a pracovníci učinili proto, aby lidé, kterým poskytují podporu, mohli žít běžnějším způsobem života, což je cesta, která vyžaduje čas na pochopení smyslu změny i přípravu na ni (čas pro klienty, pracovníky, blízké, společnost). Rády bychom ocenily jasný postoj zřizovatele i služby k transformaci služby a to, že minimálně v diskusi s přítomnými pracovníky bylo vidět, že v této změně pro lidi smysl vidí a jsou otevřeni podnětům a přemýšlení, co dál a jak ještě lépe.     </w:t>
      </w:r>
    </w:p>
    <w:p w:rsidR="002C29DA" w:rsidRDefault="002C29DA" w:rsidP="00702A49">
      <w:pPr>
        <w:spacing w:line="276" w:lineRule="auto"/>
        <w:rPr>
          <w:rFonts w:eastAsia="Calibri" w:cs="Arial"/>
        </w:rPr>
      </w:pPr>
    </w:p>
    <w:p w:rsidR="00383B6A" w:rsidRPr="00702A49" w:rsidRDefault="00383B6A" w:rsidP="00702A49">
      <w:pPr>
        <w:spacing w:line="276" w:lineRule="auto"/>
        <w:rPr>
          <w:rFonts w:eastAsia="Calibri" w:cs="Arial"/>
        </w:rPr>
      </w:pPr>
    </w:p>
    <w:p w:rsidR="002C29DA" w:rsidRPr="00702A49" w:rsidRDefault="00F50C14" w:rsidP="00702A49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>Dne: 22</w:t>
      </w:r>
      <w:r w:rsidR="002C29DA" w:rsidRPr="00702A49">
        <w:rPr>
          <w:rFonts w:eastAsia="Calibri" w:cs="Arial"/>
        </w:rPr>
        <w:t>. 2. 2018</w:t>
      </w:r>
    </w:p>
    <w:p w:rsidR="00E068AD" w:rsidRDefault="00E068AD" w:rsidP="00702A49">
      <w:pPr>
        <w:spacing w:line="276" w:lineRule="auto"/>
        <w:rPr>
          <w:rFonts w:eastAsia="Calibri" w:cs="Arial"/>
        </w:rPr>
      </w:pPr>
    </w:p>
    <w:p w:rsidR="002C29DA" w:rsidRPr="00702A49" w:rsidRDefault="002C29DA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 xml:space="preserve">Zpracovaly: </w:t>
      </w:r>
    </w:p>
    <w:p w:rsidR="002C29DA" w:rsidRPr="00702A49" w:rsidRDefault="002C29DA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Šárka Hlisnikovská</w:t>
      </w:r>
    </w:p>
    <w:p w:rsidR="002C29DA" w:rsidRPr="00702A49" w:rsidRDefault="002C29DA" w:rsidP="00702A49">
      <w:pPr>
        <w:spacing w:line="276" w:lineRule="auto"/>
        <w:rPr>
          <w:rFonts w:eastAsia="Calibri" w:cs="Arial"/>
        </w:rPr>
      </w:pPr>
      <w:r w:rsidRPr="00702A49">
        <w:rPr>
          <w:rFonts w:eastAsia="Calibri" w:cs="Arial"/>
        </w:rPr>
        <w:t>Lucie Příhodová Pešková</w:t>
      </w:r>
    </w:p>
    <w:p w:rsidR="00BE6A65" w:rsidRPr="00847062" w:rsidRDefault="00BE6A65" w:rsidP="00BE6A65">
      <w:pPr>
        <w:rPr>
          <w:rFonts w:eastAsia="Calibri" w:cs="Arial"/>
          <w:vanish/>
          <w:szCs w:val="20"/>
        </w:rPr>
      </w:pPr>
    </w:p>
    <w:sectPr w:rsidR="00BE6A65" w:rsidRPr="00847062" w:rsidSect="00FC145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418" w:left="1134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C0" w:rsidRDefault="00BB22C0">
      <w:r>
        <w:separator/>
      </w:r>
    </w:p>
  </w:endnote>
  <w:endnote w:type="continuationSeparator" w:id="0">
    <w:p w:rsidR="00BB22C0" w:rsidRDefault="00BB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E1" w:rsidRPr="00A5644D" w:rsidRDefault="00FC1450" w:rsidP="00A472E1">
    <w:pPr>
      <w:pStyle w:val="Bezmezer"/>
      <w:jc w:val="right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51639A58" wp14:editId="7525155B">
          <wp:simplePos x="0" y="0"/>
          <wp:positionH relativeFrom="column">
            <wp:posOffset>-430530</wp:posOffset>
          </wp:positionH>
          <wp:positionV relativeFrom="paragraph">
            <wp:posOffset>-39370</wp:posOffset>
          </wp:positionV>
          <wp:extent cx="3589020" cy="34861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čtyřlíste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9020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2E1" w:rsidRPr="00A5644D">
      <w:rPr>
        <w:rFonts w:ascii="Arial" w:hAnsi="Arial" w:cs="Arial"/>
        <w:sz w:val="16"/>
        <w:szCs w:val="16"/>
      </w:rPr>
      <w:t>Realizace transformačního procesu organizace Čtyřlístek</w:t>
    </w:r>
  </w:p>
  <w:p w:rsidR="00A472E1" w:rsidRPr="00A5644D" w:rsidRDefault="00A472E1" w:rsidP="00A472E1">
    <w:pPr>
      <w:pStyle w:val="Bezmezer"/>
      <w:ind w:left="3540" w:firstLine="708"/>
      <w:jc w:val="right"/>
      <w:rPr>
        <w:rFonts w:ascii="Arial" w:hAnsi="Arial" w:cs="Arial"/>
        <w:sz w:val="16"/>
        <w:szCs w:val="16"/>
      </w:rPr>
    </w:pPr>
    <w:r w:rsidRPr="00A5644D">
      <w:rPr>
        <w:rFonts w:ascii="Arial" w:hAnsi="Arial" w:cs="Arial"/>
        <w:sz w:val="16"/>
        <w:szCs w:val="16"/>
      </w:rPr>
      <w:t>CZ.03.2.63/0.0./</w:t>
    </w:r>
    <w:proofErr w:type="gramStart"/>
    <w:r w:rsidRPr="00A5644D">
      <w:rPr>
        <w:rFonts w:ascii="Arial" w:hAnsi="Arial" w:cs="Arial"/>
        <w:sz w:val="16"/>
        <w:szCs w:val="16"/>
      </w:rPr>
      <w:t>0.0./15_037/0001977</w:t>
    </w:r>
    <w:proofErr w:type="gramEnd"/>
  </w:p>
  <w:p w:rsidR="00A472E1" w:rsidRDefault="00A472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38" w:rsidRPr="00EC7FFA" w:rsidRDefault="00761BAF" w:rsidP="00941BA9">
    <w:pPr>
      <w:pStyle w:val="Zpat"/>
      <w:jc w:val="center"/>
      <w:rPr>
        <w:rFonts w:cs="Arial"/>
        <w:noProof/>
        <w:sz w:val="8"/>
        <w:szCs w:val="8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0E55ADA" wp14:editId="39DB4665">
          <wp:simplePos x="0" y="0"/>
          <wp:positionH relativeFrom="column">
            <wp:posOffset>-259715</wp:posOffset>
          </wp:positionH>
          <wp:positionV relativeFrom="paragraph">
            <wp:posOffset>118745</wp:posOffset>
          </wp:positionV>
          <wp:extent cx="2069465" cy="42799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1BAF" w:rsidRPr="00A5644D" w:rsidRDefault="00761BAF" w:rsidP="00761BAF">
    <w:pPr>
      <w:pStyle w:val="Bezmezer"/>
      <w:jc w:val="right"/>
      <w:rPr>
        <w:rFonts w:ascii="Arial" w:hAnsi="Arial" w:cs="Arial"/>
        <w:sz w:val="16"/>
        <w:szCs w:val="16"/>
      </w:rPr>
    </w:pPr>
    <w:r w:rsidRPr="00A5644D">
      <w:rPr>
        <w:rFonts w:ascii="Arial" w:hAnsi="Arial" w:cs="Arial"/>
        <w:sz w:val="16"/>
        <w:szCs w:val="16"/>
      </w:rPr>
      <w:t>Realizace transformačního procesu organizace Čtyřlístek</w:t>
    </w:r>
  </w:p>
  <w:p w:rsidR="00761BAF" w:rsidRPr="00A5644D" w:rsidRDefault="00761BAF" w:rsidP="00761BAF">
    <w:pPr>
      <w:pStyle w:val="Bezmezer"/>
      <w:ind w:left="3540" w:firstLine="708"/>
      <w:jc w:val="right"/>
      <w:rPr>
        <w:rFonts w:ascii="Arial" w:hAnsi="Arial" w:cs="Arial"/>
        <w:sz w:val="16"/>
        <w:szCs w:val="16"/>
      </w:rPr>
    </w:pPr>
    <w:r w:rsidRPr="00A5644D">
      <w:rPr>
        <w:rFonts w:ascii="Arial" w:hAnsi="Arial" w:cs="Arial"/>
        <w:sz w:val="16"/>
        <w:szCs w:val="16"/>
      </w:rPr>
      <w:t>CZ.03.2.63/0.0./</w:t>
    </w:r>
    <w:proofErr w:type="gramStart"/>
    <w:r w:rsidRPr="00A5644D">
      <w:rPr>
        <w:rFonts w:ascii="Arial" w:hAnsi="Arial" w:cs="Arial"/>
        <w:sz w:val="16"/>
        <w:szCs w:val="16"/>
      </w:rPr>
      <w:t>0.0./15_037/0001977</w:t>
    </w:r>
    <w:proofErr w:type="gramEnd"/>
  </w:p>
  <w:p w:rsidR="00B23938" w:rsidRPr="0088748B" w:rsidRDefault="00B23938" w:rsidP="00941BA9">
    <w:pPr>
      <w:pStyle w:val="Zpat"/>
      <w:jc w:val="center"/>
      <w:rPr>
        <w:rFonts w:cs="Arial"/>
        <w:sz w:val="16"/>
        <w:szCs w:val="16"/>
      </w:rPr>
    </w:pPr>
  </w:p>
  <w:p w:rsidR="00B23938" w:rsidRDefault="00B23938" w:rsidP="00941BA9">
    <w:pPr>
      <w:pStyle w:val="Zpat"/>
      <w:spacing w:before="0" w:line="240" w:lineRule="auto"/>
      <w:jc w:val="center"/>
      <w:rPr>
        <w:rFonts w:cs="Arial"/>
        <w:sz w:val="16"/>
        <w:szCs w:val="16"/>
      </w:rPr>
    </w:pPr>
  </w:p>
  <w:p w:rsidR="00B23938" w:rsidRPr="00941BA9" w:rsidRDefault="00B23938" w:rsidP="00941BA9">
    <w:pPr>
      <w:pStyle w:val="Zpat"/>
      <w:spacing w:before="0" w:line="240" w:lineRule="auto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C0" w:rsidRDefault="00BB22C0">
      <w:r>
        <w:separator/>
      </w:r>
    </w:p>
  </w:footnote>
  <w:footnote w:type="continuationSeparator" w:id="0">
    <w:p w:rsidR="00BB22C0" w:rsidRDefault="00BB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38" w:rsidRDefault="00FC1450" w:rsidP="00941BA9">
    <w:pPr>
      <w:pStyle w:val="Zhlav"/>
      <w:jc w:val="right"/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02E0B1D5" wp14:editId="0112D95A">
          <wp:simplePos x="0" y="0"/>
          <wp:positionH relativeFrom="column">
            <wp:posOffset>-427355</wp:posOffset>
          </wp:positionH>
          <wp:positionV relativeFrom="paragraph">
            <wp:posOffset>129540</wp:posOffset>
          </wp:positionV>
          <wp:extent cx="2069465" cy="42799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549">
      <w:rPr>
        <w:rStyle w:val="slostrnky"/>
      </w:rPr>
      <w:fldChar w:fldCharType="begin"/>
    </w:r>
    <w:r w:rsidR="00B23938">
      <w:rPr>
        <w:rStyle w:val="slostrnky"/>
      </w:rPr>
      <w:instrText xml:space="preserve"> PAGE </w:instrText>
    </w:r>
    <w:r w:rsidR="00CA4549">
      <w:rPr>
        <w:rStyle w:val="slostrnky"/>
      </w:rPr>
      <w:fldChar w:fldCharType="separate"/>
    </w:r>
    <w:r>
      <w:rPr>
        <w:rStyle w:val="slostrnky"/>
        <w:noProof/>
      </w:rPr>
      <w:t>1</w:t>
    </w:r>
    <w:r w:rsidR="00CA4549">
      <w:rPr>
        <w:rStyle w:val="slostrnky"/>
      </w:rPr>
      <w:fldChar w:fldCharType="end"/>
    </w:r>
    <w:r w:rsidR="00B23938">
      <w:rPr>
        <w:rStyle w:val="slostrnky"/>
      </w:rPr>
      <w:t>/</w:t>
    </w:r>
    <w:r w:rsidR="00CA4549">
      <w:rPr>
        <w:rStyle w:val="slostrnky"/>
      </w:rPr>
      <w:fldChar w:fldCharType="begin"/>
    </w:r>
    <w:r w:rsidR="00B23938">
      <w:rPr>
        <w:rStyle w:val="slostrnky"/>
      </w:rPr>
      <w:instrText xml:space="preserve"> NUMPAGES </w:instrText>
    </w:r>
    <w:r w:rsidR="00CA4549">
      <w:rPr>
        <w:rStyle w:val="slostrnky"/>
      </w:rPr>
      <w:fldChar w:fldCharType="separate"/>
    </w:r>
    <w:r>
      <w:rPr>
        <w:rStyle w:val="slostrnky"/>
        <w:noProof/>
      </w:rPr>
      <w:t>9</w:t>
    </w:r>
    <w:r w:rsidR="00CA4549"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38" w:rsidRDefault="00FC1450" w:rsidP="0091547A">
    <w:pPr>
      <w:pStyle w:val="Zhlav"/>
      <w:tabs>
        <w:tab w:val="clear" w:pos="9072"/>
        <w:tab w:val="right" w:pos="9000"/>
      </w:tabs>
      <w:spacing w:before="0" w:line="240" w:lineRule="auto"/>
      <w:rPr>
        <w:sz w:val="16"/>
        <w:szCs w:val="16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0937F09D" wp14:editId="42166DE2">
          <wp:simplePos x="0" y="0"/>
          <wp:positionH relativeFrom="column">
            <wp:posOffset>3824605</wp:posOffset>
          </wp:positionH>
          <wp:positionV relativeFrom="paragraph">
            <wp:posOffset>68580</wp:posOffset>
          </wp:positionV>
          <wp:extent cx="2069465" cy="42799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38" w:rsidRPr="0091547A">
      <w:rPr>
        <w:sz w:val="16"/>
        <w:szCs w:val="16"/>
      </w:rPr>
      <w:tab/>
    </w:r>
  </w:p>
  <w:p w:rsidR="00B23938" w:rsidRDefault="00761BAF" w:rsidP="00251264">
    <w:pPr>
      <w:pStyle w:val="Zhlav"/>
      <w:tabs>
        <w:tab w:val="clear" w:pos="4536"/>
        <w:tab w:val="clear" w:pos="9072"/>
        <w:tab w:val="left" w:pos="1970"/>
      </w:tabs>
      <w:spacing w:before="0" w:line="240" w:lineRule="aut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1824F70" wp14:editId="2F2E81CF">
          <wp:simplePos x="0" y="0"/>
          <wp:positionH relativeFrom="column">
            <wp:posOffset>-171450</wp:posOffset>
          </wp:positionH>
          <wp:positionV relativeFrom="paragraph">
            <wp:posOffset>-5715</wp:posOffset>
          </wp:positionV>
          <wp:extent cx="4658360" cy="45339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čtyřlístek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36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38">
      <w:rPr>
        <w:sz w:val="16"/>
        <w:szCs w:val="16"/>
      </w:rPr>
      <w:tab/>
    </w:r>
  </w:p>
  <w:p w:rsidR="00B23938" w:rsidRDefault="00B23938" w:rsidP="00251264">
    <w:pPr>
      <w:pStyle w:val="Zhlav"/>
      <w:tabs>
        <w:tab w:val="clear" w:pos="4536"/>
        <w:tab w:val="clear" w:pos="9072"/>
        <w:tab w:val="left" w:pos="1970"/>
      </w:tabs>
      <w:spacing w:before="0" w:line="240" w:lineRule="auto"/>
      <w:rPr>
        <w:sz w:val="16"/>
        <w:szCs w:val="16"/>
      </w:rPr>
    </w:pPr>
  </w:p>
  <w:p w:rsidR="00B23938" w:rsidRDefault="00B23938" w:rsidP="00251264">
    <w:pPr>
      <w:pStyle w:val="Zhlav"/>
      <w:tabs>
        <w:tab w:val="clear" w:pos="4536"/>
        <w:tab w:val="clear" w:pos="9072"/>
        <w:tab w:val="left" w:pos="1970"/>
      </w:tabs>
      <w:spacing w:before="0" w:line="240" w:lineRule="auto"/>
      <w:rPr>
        <w:sz w:val="16"/>
        <w:szCs w:val="16"/>
      </w:rPr>
    </w:pPr>
  </w:p>
  <w:p w:rsidR="00B23938" w:rsidRDefault="00B23938" w:rsidP="0091547A">
    <w:pPr>
      <w:pStyle w:val="Zhlav"/>
      <w:tabs>
        <w:tab w:val="clear" w:pos="9072"/>
        <w:tab w:val="right" w:pos="9000"/>
      </w:tabs>
      <w:spacing w:before="0" w:line="240" w:lineRule="auto"/>
      <w:rPr>
        <w:sz w:val="16"/>
        <w:szCs w:val="16"/>
      </w:rPr>
    </w:pPr>
  </w:p>
  <w:p w:rsidR="00B23938" w:rsidRPr="0091547A" w:rsidRDefault="00B23938" w:rsidP="0091547A">
    <w:pPr>
      <w:pStyle w:val="Zhlav"/>
      <w:tabs>
        <w:tab w:val="clear" w:pos="9072"/>
        <w:tab w:val="right" w:pos="9000"/>
      </w:tabs>
      <w:spacing w:before="0" w:line="240" w:lineRule="auto"/>
      <w:rPr>
        <w:sz w:val="16"/>
        <w:szCs w:val="16"/>
      </w:rPr>
    </w:pPr>
    <w:r w:rsidRPr="0091547A">
      <w:rPr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2636C16F" wp14:editId="1DA793FF">
          <wp:extent cx="5486400" cy="5486400"/>
          <wp:effectExtent l="0" t="0" r="0" b="0"/>
          <wp:docPr id="6" name="Diagram 6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3" r:lo="rId4" r:qs="rId5" r:cs="rId6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(%1.)"/>
      <w:lvlJc w:val="left"/>
      <w:pPr>
        <w:tabs>
          <w:tab w:val="num" w:pos="0"/>
        </w:tabs>
        <w:ind w:left="1093" w:hanging="525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8" w:hanging="180"/>
      </w:pPr>
    </w:lvl>
  </w:abstractNum>
  <w:abstractNum w:abstractNumId="1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418351B"/>
    <w:multiLevelType w:val="hybridMultilevel"/>
    <w:tmpl w:val="0136D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46A2"/>
    <w:multiLevelType w:val="multilevel"/>
    <w:tmpl w:val="6B4EFDB8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4">
    <w:nsid w:val="1F0B0E31"/>
    <w:multiLevelType w:val="hybridMultilevel"/>
    <w:tmpl w:val="524C9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61E22"/>
    <w:multiLevelType w:val="hybridMultilevel"/>
    <w:tmpl w:val="0CCEA192"/>
    <w:lvl w:ilvl="0" w:tplc="0D549440">
      <w:start w:val="1"/>
      <w:numFmt w:val="bullet"/>
      <w:pStyle w:val="Polokaseznamu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31D45D5E"/>
    <w:multiLevelType w:val="hybridMultilevel"/>
    <w:tmpl w:val="39BAF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2785B"/>
    <w:multiLevelType w:val="multilevel"/>
    <w:tmpl w:val="F90E2DFE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8">
    <w:nsid w:val="3DF63474"/>
    <w:multiLevelType w:val="hybridMultilevel"/>
    <w:tmpl w:val="25546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E733D"/>
    <w:multiLevelType w:val="hybridMultilevel"/>
    <w:tmpl w:val="579A3F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A35B9"/>
    <w:multiLevelType w:val="hybridMultilevel"/>
    <w:tmpl w:val="6A4A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46B08"/>
    <w:multiLevelType w:val="hybridMultilevel"/>
    <w:tmpl w:val="8C201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444C8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917B3B"/>
    <w:multiLevelType w:val="multilevel"/>
    <w:tmpl w:val="BC7464EA"/>
    <w:lvl w:ilvl="0">
      <w:start w:val="1"/>
      <w:numFmt w:val="decimal"/>
      <w:pStyle w:val="Nadpis3"/>
      <w:lvlText w:val="%1."/>
      <w:lvlJc w:val="left"/>
      <w:pPr>
        <w:ind w:left="567" w:hanging="567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7B757A2"/>
    <w:multiLevelType w:val="multilevel"/>
    <w:tmpl w:val="605C432A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5">
    <w:nsid w:val="5FED6333"/>
    <w:multiLevelType w:val="hybridMultilevel"/>
    <w:tmpl w:val="DC66D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738E8"/>
    <w:multiLevelType w:val="multilevel"/>
    <w:tmpl w:val="D1B0F7D0"/>
    <w:lvl w:ilvl="0">
      <w:start w:val="9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7">
    <w:nsid w:val="62BA4FDA"/>
    <w:multiLevelType w:val="hybridMultilevel"/>
    <w:tmpl w:val="7B9A2C06"/>
    <w:lvl w:ilvl="0" w:tplc="261EC0EA">
      <w:start w:val="1"/>
      <w:numFmt w:val="decimal"/>
      <w:pStyle w:val="Seznamslova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007C0"/>
    <w:multiLevelType w:val="multilevel"/>
    <w:tmpl w:val="1D2449F8"/>
    <w:lvl w:ilvl="0">
      <w:start w:val="1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9">
    <w:nsid w:val="65326B24"/>
    <w:multiLevelType w:val="multilevel"/>
    <w:tmpl w:val="26B68F9E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25" w:hanging="65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20">
    <w:nsid w:val="6DA51808"/>
    <w:multiLevelType w:val="hybridMultilevel"/>
    <w:tmpl w:val="84702D6C"/>
    <w:lvl w:ilvl="0" w:tplc="FAD41AC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0B31FC"/>
    <w:multiLevelType w:val="hybridMultilevel"/>
    <w:tmpl w:val="99C22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04053"/>
    <w:multiLevelType w:val="hybridMultilevel"/>
    <w:tmpl w:val="093ED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7"/>
  </w:num>
  <w:num w:numId="5">
    <w:abstractNumId w:val="14"/>
  </w:num>
  <w:num w:numId="6">
    <w:abstractNumId w:val="3"/>
  </w:num>
  <w:num w:numId="7">
    <w:abstractNumId w:val="7"/>
  </w:num>
  <w:num w:numId="8">
    <w:abstractNumId w:val="19"/>
  </w:num>
  <w:num w:numId="9">
    <w:abstractNumId w:val="16"/>
  </w:num>
  <w:num w:numId="10">
    <w:abstractNumId w:val="18"/>
  </w:num>
  <w:num w:numId="11">
    <w:abstractNumId w:val="11"/>
  </w:num>
  <w:num w:numId="12">
    <w:abstractNumId w:val="20"/>
  </w:num>
  <w:num w:numId="13">
    <w:abstractNumId w:val="10"/>
  </w:num>
  <w:num w:numId="14">
    <w:abstractNumId w:val="15"/>
  </w:num>
  <w:num w:numId="15">
    <w:abstractNumId w:val="22"/>
  </w:num>
  <w:num w:numId="16">
    <w:abstractNumId w:val="4"/>
  </w:num>
  <w:num w:numId="17">
    <w:abstractNumId w:val="21"/>
  </w:num>
  <w:num w:numId="18">
    <w:abstractNumId w:val="6"/>
  </w:num>
  <w:num w:numId="19">
    <w:abstractNumId w:val="2"/>
  </w:num>
  <w:num w:numId="20">
    <w:abstractNumId w:val="8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90C"/>
    <w:rsid w:val="0000148A"/>
    <w:rsid w:val="00007B55"/>
    <w:rsid w:val="000202D3"/>
    <w:rsid w:val="00023023"/>
    <w:rsid w:val="00024B46"/>
    <w:rsid w:val="00030E67"/>
    <w:rsid w:val="0003204D"/>
    <w:rsid w:val="00032495"/>
    <w:rsid w:val="00034E99"/>
    <w:rsid w:val="00037F56"/>
    <w:rsid w:val="00040AFD"/>
    <w:rsid w:val="0004344E"/>
    <w:rsid w:val="00047714"/>
    <w:rsid w:val="0005730D"/>
    <w:rsid w:val="00066F07"/>
    <w:rsid w:val="0006763E"/>
    <w:rsid w:val="000716A9"/>
    <w:rsid w:val="0007195B"/>
    <w:rsid w:val="000752B6"/>
    <w:rsid w:val="000753B3"/>
    <w:rsid w:val="000762A0"/>
    <w:rsid w:val="000762BD"/>
    <w:rsid w:val="00083A76"/>
    <w:rsid w:val="000847E0"/>
    <w:rsid w:val="0008485B"/>
    <w:rsid w:val="000A0995"/>
    <w:rsid w:val="000A1C6B"/>
    <w:rsid w:val="000A558F"/>
    <w:rsid w:val="000B04F8"/>
    <w:rsid w:val="000B0651"/>
    <w:rsid w:val="000B1B9D"/>
    <w:rsid w:val="000B2548"/>
    <w:rsid w:val="000B4113"/>
    <w:rsid w:val="000B641F"/>
    <w:rsid w:val="000C0032"/>
    <w:rsid w:val="000C12CB"/>
    <w:rsid w:val="000C5DE2"/>
    <w:rsid w:val="000D406A"/>
    <w:rsid w:val="000D46EB"/>
    <w:rsid w:val="000D49C1"/>
    <w:rsid w:val="000D4A5E"/>
    <w:rsid w:val="000D4E4C"/>
    <w:rsid w:val="000D784B"/>
    <w:rsid w:val="000E05E1"/>
    <w:rsid w:val="000F1DF8"/>
    <w:rsid w:val="000F3D83"/>
    <w:rsid w:val="00106B04"/>
    <w:rsid w:val="00117F76"/>
    <w:rsid w:val="00126729"/>
    <w:rsid w:val="00131820"/>
    <w:rsid w:val="00134A60"/>
    <w:rsid w:val="0014044A"/>
    <w:rsid w:val="00143153"/>
    <w:rsid w:val="00144F60"/>
    <w:rsid w:val="00146F9B"/>
    <w:rsid w:val="00162217"/>
    <w:rsid w:val="00162FA7"/>
    <w:rsid w:val="001641D0"/>
    <w:rsid w:val="0016479D"/>
    <w:rsid w:val="001733AB"/>
    <w:rsid w:val="001742AC"/>
    <w:rsid w:val="00174EEF"/>
    <w:rsid w:val="0018368B"/>
    <w:rsid w:val="00195AB7"/>
    <w:rsid w:val="001A2A87"/>
    <w:rsid w:val="001A3B9D"/>
    <w:rsid w:val="001A443B"/>
    <w:rsid w:val="001A6A20"/>
    <w:rsid w:val="001A6F42"/>
    <w:rsid w:val="001A7624"/>
    <w:rsid w:val="001A7DD4"/>
    <w:rsid w:val="001B03EE"/>
    <w:rsid w:val="001B5CA8"/>
    <w:rsid w:val="001B6102"/>
    <w:rsid w:val="001C4503"/>
    <w:rsid w:val="001E13D5"/>
    <w:rsid w:val="001E1887"/>
    <w:rsid w:val="001E281F"/>
    <w:rsid w:val="001E4897"/>
    <w:rsid w:val="001E53A9"/>
    <w:rsid w:val="001F1275"/>
    <w:rsid w:val="001F310B"/>
    <w:rsid w:val="001F794E"/>
    <w:rsid w:val="00201136"/>
    <w:rsid w:val="0020320E"/>
    <w:rsid w:val="00207153"/>
    <w:rsid w:val="002073BD"/>
    <w:rsid w:val="00213D67"/>
    <w:rsid w:val="002170BA"/>
    <w:rsid w:val="00221658"/>
    <w:rsid w:val="0023028F"/>
    <w:rsid w:val="00236968"/>
    <w:rsid w:val="00240498"/>
    <w:rsid w:val="00240AF5"/>
    <w:rsid w:val="00242DF7"/>
    <w:rsid w:val="002505F0"/>
    <w:rsid w:val="00250FAB"/>
    <w:rsid w:val="00251264"/>
    <w:rsid w:val="00252E9B"/>
    <w:rsid w:val="002603C7"/>
    <w:rsid w:val="00270652"/>
    <w:rsid w:val="0027095B"/>
    <w:rsid w:val="00280BB0"/>
    <w:rsid w:val="00282BA2"/>
    <w:rsid w:val="00283EC1"/>
    <w:rsid w:val="002900F2"/>
    <w:rsid w:val="00292635"/>
    <w:rsid w:val="00294EE4"/>
    <w:rsid w:val="00295455"/>
    <w:rsid w:val="0029642F"/>
    <w:rsid w:val="0029703F"/>
    <w:rsid w:val="0029731B"/>
    <w:rsid w:val="002A20FD"/>
    <w:rsid w:val="002A375B"/>
    <w:rsid w:val="002A697B"/>
    <w:rsid w:val="002B09CE"/>
    <w:rsid w:val="002B5C60"/>
    <w:rsid w:val="002B7173"/>
    <w:rsid w:val="002B7432"/>
    <w:rsid w:val="002C08D7"/>
    <w:rsid w:val="002C118E"/>
    <w:rsid w:val="002C29DA"/>
    <w:rsid w:val="002D646D"/>
    <w:rsid w:val="002E0485"/>
    <w:rsid w:val="002E5F4F"/>
    <w:rsid w:val="002E782E"/>
    <w:rsid w:val="002F1AE9"/>
    <w:rsid w:val="002F41A7"/>
    <w:rsid w:val="002F437D"/>
    <w:rsid w:val="003004BD"/>
    <w:rsid w:val="003066CF"/>
    <w:rsid w:val="003075CD"/>
    <w:rsid w:val="00307DF3"/>
    <w:rsid w:val="003108E5"/>
    <w:rsid w:val="00311F96"/>
    <w:rsid w:val="003120B6"/>
    <w:rsid w:val="003144DB"/>
    <w:rsid w:val="00315F82"/>
    <w:rsid w:val="00316205"/>
    <w:rsid w:val="00320C48"/>
    <w:rsid w:val="00321788"/>
    <w:rsid w:val="0032220D"/>
    <w:rsid w:val="00323B32"/>
    <w:rsid w:val="00327756"/>
    <w:rsid w:val="00327983"/>
    <w:rsid w:val="00331E71"/>
    <w:rsid w:val="003367CA"/>
    <w:rsid w:val="0034007F"/>
    <w:rsid w:val="00341D9B"/>
    <w:rsid w:val="00353980"/>
    <w:rsid w:val="00354388"/>
    <w:rsid w:val="00355136"/>
    <w:rsid w:val="0035520D"/>
    <w:rsid w:val="003567E6"/>
    <w:rsid w:val="0036054C"/>
    <w:rsid w:val="00361AC1"/>
    <w:rsid w:val="00366724"/>
    <w:rsid w:val="003672E5"/>
    <w:rsid w:val="0037036B"/>
    <w:rsid w:val="003708B7"/>
    <w:rsid w:val="00371814"/>
    <w:rsid w:val="00375B45"/>
    <w:rsid w:val="0037654A"/>
    <w:rsid w:val="003833C7"/>
    <w:rsid w:val="00383B6A"/>
    <w:rsid w:val="0038460B"/>
    <w:rsid w:val="00385CD8"/>
    <w:rsid w:val="0039425A"/>
    <w:rsid w:val="003967F4"/>
    <w:rsid w:val="003A1165"/>
    <w:rsid w:val="003A33A4"/>
    <w:rsid w:val="003A596A"/>
    <w:rsid w:val="003B55A1"/>
    <w:rsid w:val="003B5A03"/>
    <w:rsid w:val="003B6FF0"/>
    <w:rsid w:val="003C0B52"/>
    <w:rsid w:val="003C3BBE"/>
    <w:rsid w:val="003C7A18"/>
    <w:rsid w:val="003C7C04"/>
    <w:rsid w:val="003D342B"/>
    <w:rsid w:val="003D38C6"/>
    <w:rsid w:val="003D676F"/>
    <w:rsid w:val="003D7790"/>
    <w:rsid w:val="003E4800"/>
    <w:rsid w:val="003E52F5"/>
    <w:rsid w:val="003F71D3"/>
    <w:rsid w:val="00400059"/>
    <w:rsid w:val="00405752"/>
    <w:rsid w:val="00411E4D"/>
    <w:rsid w:val="0041246E"/>
    <w:rsid w:val="00413862"/>
    <w:rsid w:val="00413DD6"/>
    <w:rsid w:val="00414B5F"/>
    <w:rsid w:val="00422D33"/>
    <w:rsid w:val="004275F7"/>
    <w:rsid w:val="00430091"/>
    <w:rsid w:val="00430864"/>
    <w:rsid w:val="00436741"/>
    <w:rsid w:val="004443E4"/>
    <w:rsid w:val="0044529D"/>
    <w:rsid w:val="0044673E"/>
    <w:rsid w:val="00454121"/>
    <w:rsid w:val="00465684"/>
    <w:rsid w:val="004659C6"/>
    <w:rsid w:val="00467867"/>
    <w:rsid w:val="0046790A"/>
    <w:rsid w:val="0047191D"/>
    <w:rsid w:val="004724D0"/>
    <w:rsid w:val="004738DA"/>
    <w:rsid w:val="0047526C"/>
    <w:rsid w:val="0047669C"/>
    <w:rsid w:val="0048055D"/>
    <w:rsid w:val="0048600E"/>
    <w:rsid w:val="00486366"/>
    <w:rsid w:val="00486DAF"/>
    <w:rsid w:val="0049058D"/>
    <w:rsid w:val="004915C1"/>
    <w:rsid w:val="00492659"/>
    <w:rsid w:val="00494A96"/>
    <w:rsid w:val="00495821"/>
    <w:rsid w:val="004A613E"/>
    <w:rsid w:val="004B1707"/>
    <w:rsid w:val="004B2EC4"/>
    <w:rsid w:val="004B33CF"/>
    <w:rsid w:val="004C010C"/>
    <w:rsid w:val="004C197A"/>
    <w:rsid w:val="004C2713"/>
    <w:rsid w:val="004C5D9E"/>
    <w:rsid w:val="004D0FC2"/>
    <w:rsid w:val="004D122F"/>
    <w:rsid w:val="004D14A9"/>
    <w:rsid w:val="004D191A"/>
    <w:rsid w:val="004D20A6"/>
    <w:rsid w:val="004D4F7A"/>
    <w:rsid w:val="004D5973"/>
    <w:rsid w:val="004E1E88"/>
    <w:rsid w:val="004E6812"/>
    <w:rsid w:val="004E7B18"/>
    <w:rsid w:val="004F3299"/>
    <w:rsid w:val="004F392E"/>
    <w:rsid w:val="004F3BA9"/>
    <w:rsid w:val="004F5431"/>
    <w:rsid w:val="004F699C"/>
    <w:rsid w:val="004F7F1C"/>
    <w:rsid w:val="00503156"/>
    <w:rsid w:val="005055FE"/>
    <w:rsid w:val="00510676"/>
    <w:rsid w:val="00512937"/>
    <w:rsid w:val="00517C9A"/>
    <w:rsid w:val="00521BDF"/>
    <w:rsid w:val="00524E4E"/>
    <w:rsid w:val="005253C0"/>
    <w:rsid w:val="005263B3"/>
    <w:rsid w:val="00531477"/>
    <w:rsid w:val="0053445E"/>
    <w:rsid w:val="00534ED3"/>
    <w:rsid w:val="005473F9"/>
    <w:rsid w:val="005504B0"/>
    <w:rsid w:val="005515F6"/>
    <w:rsid w:val="005520EC"/>
    <w:rsid w:val="00556B9C"/>
    <w:rsid w:val="00560305"/>
    <w:rsid w:val="005644F7"/>
    <w:rsid w:val="00565D10"/>
    <w:rsid w:val="00570A99"/>
    <w:rsid w:val="00570DBB"/>
    <w:rsid w:val="00574364"/>
    <w:rsid w:val="00577177"/>
    <w:rsid w:val="00581762"/>
    <w:rsid w:val="00582C4A"/>
    <w:rsid w:val="005A0594"/>
    <w:rsid w:val="005A68F3"/>
    <w:rsid w:val="005B371C"/>
    <w:rsid w:val="005B4AFB"/>
    <w:rsid w:val="005C4C59"/>
    <w:rsid w:val="005C6084"/>
    <w:rsid w:val="005D182F"/>
    <w:rsid w:val="005D2651"/>
    <w:rsid w:val="005D336D"/>
    <w:rsid w:val="005D48B2"/>
    <w:rsid w:val="005D53DD"/>
    <w:rsid w:val="005D6F72"/>
    <w:rsid w:val="005D7A3F"/>
    <w:rsid w:val="005E33D2"/>
    <w:rsid w:val="005E3ED6"/>
    <w:rsid w:val="005E7EC4"/>
    <w:rsid w:val="005F52CE"/>
    <w:rsid w:val="005F6E11"/>
    <w:rsid w:val="005F7413"/>
    <w:rsid w:val="006026C8"/>
    <w:rsid w:val="00602ED9"/>
    <w:rsid w:val="006044DE"/>
    <w:rsid w:val="006057B4"/>
    <w:rsid w:val="00605B89"/>
    <w:rsid w:val="00606092"/>
    <w:rsid w:val="00606C3E"/>
    <w:rsid w:val="0061636A"/>
    <w:rsid w:val="0061699F"/>
    <w:rsid w:val="00617112"/>
    <w:rsid w:val="00617E0E"/>
    <w:rsid w:val="00627005"/>
    <w:rsid w:val="0063060E"/>
    <w:rsid w:val="00636A4A"/>
    <w:rsid w:val="006375F9"/>
    <w:rsid w:val="00637DB0"/>
    <w:rsid w:val="00643CC1"/>
    <w:rsid w:val="00644EFC"/>
    <w:rsid w:val="006529B0"/>
    <w:rsid w:val="00654E4D"/>
    <w:rsid w:val="00657620"/>
    <w:rsid w:val="006616FB"/>
    <w:rsid w:val="00661BB7"/>
    <w:rsid w:val="006713A1"/>
    <w:rsid w:val="00672EDA"/>
    <w:rsid w:val="006743A6"/>
    <w:rsid w:val="00675394"/>
    <w:rsid w:val="0068212E"/>
    <w:rsid w:val="00684A98"/>
    <w:rsid w:val="00687388"/>
    <w:rsid w:val="00692AD1"/>
    <w:rsid w:val="00694CA1"/>
    <w:rsid w:val="006969DB"/>
    <w:rsid w:val="006A19A6"/>
    <w:rsid w:val="006A2A2A"/>
    <w:rsid w:val="006A3FCE"/>
    <w:rsid w:val="006A5503"/>
    <w:rsid w:val="006A5A09"/>
    <w:rsid w:val="006A5F42"/>
    <w:rsid w:val="006A67AC"/>
    <w:rsid w:val="006B2117"/>
    <w:rsid w:val="006B407C"/>
    <w:rsid w:val="006C3713"/>
    <w:rsid w:val="006C7AB4"/>
    <w:rsid w:val="006D1391"/>
    <w:rsid w:val="006D4236"/>
    <w:rsid w:val="006E1E1C"/>
    <w:rsid w:val="006E3AB6"/>
    <w:rsid w:val="006E4DBE"/>
    <w:rsid w:val="006E58AE"/>
    <w:rsid w:val="006E62A5"/>
    <w:rsid w:val="006F3506"/>
    <w:rsid w:val="007028D0"/>
    <w:rsid w:val="00702A49"/>
    <w:rsid w:val="00702D50"/>
    <w:rsid w:val="00721C90"/>
    <w:rsid w:val="00723740"/>
    <w:rsid w:val="007240E9"/>
    <w:rsid w:val="00724329"/>
    <w:rsid w:val="00724F78"/>
    <w:rsid w:val="007251CA"/>
    <w:rsid w:val="00734DF6"/>
    <w:rsid w:val="0074059B"/>
    <w:rsid w:val="00746B25"/>
    <w:rsid w:val="00750DF5"/>
    <w:rsid w:val="00753024"/>
    <w:rsid w:val="00756FCC"/>
    <w:rsid w:val="00761BAF"/>
    <w:rsid w:val="00771FDB"/>
    <w:rsid w:val="0077725C"/>
    <w:rsid w:val="00777DFD"/>
    <w:rsid w:val="007810F7"/>
    <w:rsid w:val="00781B3C"/>
    <w:rsid w:val="00783B3C"/>
    <w:rsid w:val="00786A94"/>
    <w:rsid w:val="0079094E"/>
    <w:rsid w:val="00790951"/>
    <w:rsid w:val="00790FA3"/>
    <w:rsid w:val="00791527"/>
    <w:rsid w:val="00792FCA"/>
    <w:rsid w:val="007951CC"/>
    <w:rsid w:val="007A0EF3"/>
    <w:rsid w:val="007A1513"/>
    <w:rsid w:val="007A3437"/>
    <w:rsid w:val="007B2144"/>
    <w:rsid w:val="007B49C5"/>
    <w:rsid w:val="007C032C"/>
    <w:rsid w:val="007C05FC"/>
    <w:rsid w:val="007C0C08"/>
    <w:rsid w:val="007C1D06"/>
    <w:rsid w:val="007C2734"/>
    <w:rsid w:val="007C2B49"/>
    <w:rsid w:val="007C6E8D"/>
    <w:rsid w:val="007D1BA4"/>
    <w:rsid w:val="007E1FFA"/>
    <w:rsid w:val="007F1618"/>
    <w:rsid w:val="007F4A99"/>
    <w:rsid w:val="00800AF9"/>
    <w:rsid w:val="008102BE"/>
    <w:rsid w:val="00811028"/>
    <w:rsid w:val="0081114E"/>
    <w:rsid w:val="0081397C"/>
    <w:rsid w:val="00813C47"/>
    <w:rsid w:val="00814BA0"/>
    <w:rsid w:val="008152B1"/>
    <w:rsid w:val="0081655B"/>
    <w:rsid w:val="008165A5"/>
    <w:rsid w:val="00817B70"/>
    <w:rsid w:val="00823B0E"/>
    <w:rsid w:val="008357D4"/>
    <w:rsid w:val="00840D79"/>
    <w:rsid w:val="00841894"/>
    <w:rsid w:val="00847062"/>
    <w:rsid w:val="00852A81"/>
    <w:rsid w:val="00853FF3"/>
    <w:rsid w:val="00854ED6"/>
    <w:rsid w:val="00857835"/>
    <w:rsid w:val="008611EF"/>
    <w:rsid w:val="00861FE0"/>
    <w:rsid w:val="0086365A"/>
    <w:rsid w:val="008665B3"/>
    <w:rsid w:val="008668DF"/>
    <w:rsid w:val="00872FC6"/>
    <w:rsid w:val="008738A7"/>
    <w:rsid w:val="00874175"/>
    <w:rsid w:val="0087433C"/>
    <w:rsid w:val="0088748B"/>
    <w:rsid w:val="00893194"/>
    <w:rsid w:val="00897CA9"/>
    <w:rsid w:val="008A3A56"/>
    <w:rsid w:val="008A557F"/>
    <w:rsid w:val="008A5F84"/>
    <w:rsid w:val="008B3378"/>
    <w:rsid w:val="008B4EE0"/>
    <w:rsid w:val="008B4FBE"/>
    <w:rsid w:val="008B68A1"/>
    <w:rsid w:val="008C2078"/>
    <w:rsid w:val="008C20CA"/>
    <w:rsid w:val="008C2924"/>
    <w:rsid w:val="008C2EE8"/>
    <w:rsid w:val="008C755E"/>
    <w:rsid w:val="008E5966"/>
    <w:rsid w:val="008F33DF"/>
    <w:rsid w:val="008F3906"/>
    <w:rsid w:val="008F41A8"/>
    <w:rsid w:val="008F5988"/>
    <w:rsid w:val="008F6834"/>
    <w:rsid w:val="008F7422"/>
    <w:rsid w:val="0090039D"/>
    <w:rsid w:val="00902AA3"/>
    <w:rsid w:val="00902ACB"/>
    <w:rsid w:val="00905877"/>
    <w:rsid w:val="009077D3"/>
    <w:rsid w:val="00914DAE"/>
    <w:rsid w:val="0091547A"/>
    <w:rsid w:val="00924945"/>
    <w:rsid w:val="00924E01"/>
    <w:rsid w:val="00926B53"/>
    <w:rsid w:val="00926BF9"/>
    <w:rsid w:val="0092781F"/>
    <w:rsid w:val="00934880"/>
    <w:rsid w:val="009365EF"/>
    <w:rsid w:val="00941BA9"/>
    <w:rsid w:val="00944D89"/>
    <w:rsid w:val="00945458"/>
    <w:rsid w:val="009455A8"/>
    <w:rsid w:val="00963864"/>
    <w:rsid w:val="009638B7"/>
    <w:rsid w:val="00964CCC"/>
    <w:rsid w:val="00965D34"/>
    <w:rsid w:val="009661F1"/>
    <w:rsid w:val="00966956"/>
    <w:rsid w:val="009678B4"/>
    <w:rsid w:val="00971A77"/>
    <w:rsid w:val="009729C7"/>
    <w:rsid w:val="00972A0C"/>
    <w:rsid w:val="0097457F"/>
    <w:rsid w:val="00975994"/>
    <w:rsid w:val="00975E17"/>
    <w:rsid w:val="00975F5A"/>
    <w:rsid w:val="00977CE8"/>
    <w:rsid w:val="00980578"/>
    <w:rsid w:val="00980CDE"/>
    <w:rsid w:val="00981890"/>
    <w:rsid w:val="00982525"/>
    <w:rsid w:val="00982BB8"/>
    <w:rsid w:val="00982CE1"/>
    <w:rsid w:val="0098376D"/>
    <w:rsid w:val="009857F6"/>
    <w:rsid w:val="00991C8B"/>
    <w:rsid w:val="00991F32"/>
    <w:rsid w:val="00993CF9"/>
    <w:rsid w:val="00995AB6"/>
    <w:rsid w:val="009A0232"/>
    <w:rsid w:val="009A0624"/>
    <w:rsid w:val="009A309E"/>
    <w:rsid w:val="009A513F"/>
    <w:rsid w:val="009A7458"/>
    <w:rsid w:val="009A7D2A"/>
    <w:rsid w:val="009B0AD9"/>
    <w:rsid w:val="009B3D46"/>
    <w:rsid w:val="009B6859"/>
    <w:rsid w:val="009C01E9"/>
    <w:rsid w:val="009C1F6F"/>
    <w:rsid w:val="009C39BF"/>
    <w:rsid w:val="009C4EE7"/>
    <w:rsid w:val="009D2872"/>
    <w:rsid w:val="009D717B"/>
    <w:rsid w:val="009E0081"/>
    <w:rsid w:val="009E4706"/>
    <w:rsid w:val="009E7FFD"/>
    <w:rsid w:val="009F26E7"/>
    <w:rsid w:val="009F2EF3"/>
    <w:rsid w:val="00A043DB"/>
    <w:rsid w:val="00A05925"/>
    <w:rsid w:val="00A07980"/>
    <w:rsid w:val="00A1389B"/>
    <w:rsid w:val="00A14397"/>
    <w:rsid w:val="00A1714E"/>
    <w:rsid w:val="00A218A0"/>
    <w:rsid w:val="00A220B9"/>
    <w:rsid w:val="00A221C9"/>
    <w:rsid w:val="00A253D6"/>
    <w:rsid w:val="00A261F8"/>
    <w:rsid w:val="00A334B2"/>
    <w:rsid w:val="00A33EB7"/>
    <w:rsid w:val="00A3416B"/>
    <w:rsid w:val="00A35590"/>
    <w:rsid w:val="00A36D64"/>
    <w:rsid w:val="00A4116F"/>
    <w:rsid w:val="00A435F1"/>
    <w:rsid w:val="00A43EFB"/>
    <w:rsid w:val="00A4507A"/>
    <w:rsid w:val="00A472E1"/>
    <w:rsid w:val="00A54C4E"/>
    <w:rsid w:val="00A65FA5"/>
    <w:rsid w:val="00A66FC2"/>
    <w:rsid w:val="00A736A8"/>
    <w:rsid w:val="00A7390C"/>
    <w:rsid w:val="00A764EB"/>
    <w:rsid w:val="00A84AA1"/>
    <w:rsid w:val="00A8502F"/>
    <w:rsid w:val="00A865D7"/>
    <w:rsid w:val="00A90381"/>
    <w:rsid w:val="00A9124E"/>
    <w:rsid w:val="00A92379"/>
    <w:rsid w:val="00A94587"/>
    <w:rsid w:val="00AA1282"/>
    <w:rsid w:val="00AA1612"/>
    <w:rsid w:val="00AA570E"/>
    <w:rsid w:val="00AA66EC"/>
    <w:rsid w:val="00AA71D8"/>
    <w:rsid w:val="00AB1E5C"/>
    <w:rsid w:val="00AC0F74"/>
    <w:rsid w:val="00AC324B"/>
    <w:rsid w:val="00AC6189"/>
    <w:rsid w:val="00AC642D"/>
    <w:rsid w:val="00AC7067"/>
    <w:rsid w:val="00AE0631"/>
    <w:rsid w:val="00AE068F"/>
    <w:rsid w:val="00AE09C3"/>
    <w:rsid w:val="00AE15C5"/>
    <w:rsid w:val="00AE37DD"/>
    <w:rsid w:val="00AF0D1E"/>
    <w:rsid w:val="00AF135D"/>
    <w:rsid w:val="00AF1776"/>
    <w:rsid w:val="00AF638D"/>
    <w:rsid w:val="00AF7813"/>
    <w:rsid w:val="00B00882"/>
    <w:rsid w:val="00B0741F"/>
    <w:rsid w:val="00B0779C"/>
    <w:rsid w:val="00B106DE"/>
    <w:rsid w:val="00B20358"/>
    <w:rsid w:val="00B21088"/>
    <w:rsid w:val="00B23938"/>
    <w:rsid w:val="00B239D9"/>
    <w:rsid w:val="00B2697D"/>
    <w:rsid w:val="00B31484"/>
    <w:rsid w:val="00B41576"/>
    <w:rsid w:val="00B41B78"/>
    <w:rsid w:val="00B41CD2"/>
    <w:rsid w:val="00B41DA9"/>
    <w:rsid w:val="00B47109"/>
    <w:rsid w:val="00B56988"/>
    <w:rsid w:val="00B57BF8"/>
    <w:rsid w:val="00B61FBB"/>
    <w:rsid w:val="00B63C85"/>
    <w:rsid w:val="00B67921"/>
    <w:rsid w:val="00B71177"/>
    <w:rsid w:val="00B7213B"/>
    <w:rsid w:val="00B727D7"/>
    <w:rsid w:val="00B72925"/>
    <w:rsid w:val="00B75F27"/>
    <w:rsid w:val="00B8063A"/>
    <w:rsid w:val="00B80D92"/>
    <w:rsid w:val="00B84ADB"/>
    <w:rsid w:val="00B8756F"/>
    <w:rsid w:val="00B93F15"/>
    <w:rsid w:val="00BA044A"/>
    <w:rsid w:val="00BB22C0"/>
    <w:rsid w:val="00BC3607"/>
    <w:rsid w:val="00BC3A55"/>
    <w:rsid w:val="00BC46DE"/>
    <w:rsid w:val="00BD248B"/>
    <w:rsid w:val="00BD5FB9"/>
    <w:rsid w:val="00BE327E"/>
    <w:rsid w:val="00BE6A65"/>
    <w:rsid w:val="00BE7317"/>
    <w:rsid w:val="00BE74A5"/>
    <w:rsid w:val="00BF435D"/>
    <w:rsid w:val="00BF5B85"/>
    <w:rsid w:val="00C00B8F"/>
    <w:rsid w:val="00C01711"/>
    <w:rsid w:val="00C0179E"/>
    <w:rsid w:val="00C0445E"/>
    <w:rsid w:val="00C12476"/>
    <w:rsid w:val="00C132E1"/>
    <w:rsid w:val="00C177D2"/>
    <w:rsid w:val="00C20711"/>
    <w:rsid w:val="00C213D9"/>
    <w:rsid w:val="00C26345"/>
    <w:rsid w:val="00C32C08"/>
    <w:rsid w:val="00C3369D"/>
    <w:rsid w:val="00C341FD"/>
    <w:rsid w:val="00C3509D"/>
    <w:rsid w:val="00C35F35"/>
    <w:rsid w:val="00C4450E"/>
    <w:rsid w:val="00C46137"/>
    <w:rsid w:val="00C51718"/>
    <w:rsid w:val="00C52480"/>
    <w:rsid w:val="00C632BC"/>
    <w:rsid w:val="00C72B07"/>
    <w:rsid w:val="00C77AA3"/>
    <w:rsid w:val="00C77FB9"/>
    <w:rsid w:val="00C81B54"/>
    <w:rsid w:val="00C83708"/>
    <w:rsid w:val="00C85F5C"/>
    <w:rsid w:val="00C86939"/>
    <w:rsid w:val="00C91474"/>
    <w:rsid w:val="00C92269"/>
    <w:rsid w:val="00C93E3B"/>
    <w:rsid w:val="00C95EEE"/>
    <w:rsid w:val="00C9791A"/>
    <w:rsid w:val="00CA1F45"/>
    <w:rsid w:val="00CA4549"/>
    <w:rsid w:val="00CA5592"/>
    <w:rsid w:val="00CB338A"/>
    <w:rsid w:val="00CC185A"/>
    <w:rsid w:val="00CC2711"/>
    <w:rsid w:val="00CC2EED"/>
    <w:rsid w:val="00CC561C"/>
    <w:rsid w:val="00CD0C93"/>
    <w:rsid w:val="00CD650D"/>
    <w:rsid w:val="00CE0085"/>
    <w:rsid w:val="00CE3BD7"/>
    <w:rsid w:val="00CE5FA5"/>
    <w:rsid w:val="00D11D61"/>
    <w:rsid w:val="00D1293C"/>
    <w:rsid w:val="00D1358D"/>
    <w:rsid w:val="00D1433E"/>
    <w:rsid w:val="00D1449D"/>
    <w:rsid w:val="00D15B41"/>
    <w:rsid w:val="00D15BEF"/>
    <w:rsid w:val="00D23B14"/>
    <w:rsid w:val="00D27B5E"/>
    <w:rsid w:val="00D27E3A"/>
    <w:rsid w:val="00D34539"/>
    <w:rsid w:val="00D40077"/>
    <w:rsid w:val="00D45DE1"/>
    <w:rsid w:val="00D523E9"/>
    <w:rsid w:val="00D52667"/>
    <w:rsid w:val="00D52FB8"/>
    <w:rsid w:val="00D534DF"/>
    <w:rsid w:val="00D54BD8"/>
    <w:rsid w:val="00D55EAA"/>
    <w:rsid w:val="00D566FB"/>
    <w:rsid w:val="00D63D44"/>
    <w:rsid w:val="00D64412"/>
    <w:rsid w:val="00D6538D"/>
    <w:rsid w:val="00D659EA"/>
    <w:rsid w:val="00D66389"/>
    <w:rsid w:val="00D7181F"/>
    <w:rsid w:val="00D71F0D"/>
    <w:rsid w:val="00D7472B"/>
    <w:rsid w:val="00D749C1"/>
    <w:rsid w:val="00D757EB"/>
    <w:rsid w:val="00D759AC"/>
    <w:rsid w:val="00D81680"/>
    <w:rsid w:val="00D82A59"/>
    <w:rsid w:val="00D83B95"/>
    <w:rsid w:val="00D84F5D"/>
    <w:rsid w:val="00D92B82"/>
    <w:rsid w:val="00D94511"/>
    <w:rsid w:val="00D95D83"/>
    <w:rsid w:val="00D9745A"/>
    <w:rsid w:val="00D97E00"/>
    <w:rsid w:val="00DA4038"/>
    <w:rsid w:val="00DA61CF"/>
    <w:rsid w:val="00DA628D"/>
    <w:rsid w:val="00DB5A01"/>
    <w:rsid w:val="00DC4274"/>
    <w:rsid w:val="00DC7C2C"/>
    <w:rsid w:val="00DD0BCC"/>
    <w:rsid w:val="00DD2DE0"/>
    <w:rsid w:val="00DD61E9"/>
    <w:rsid w:val="00DE40B5"/>
    <w:rsid w:val="00DE67A5"/>
    <w:rsid w:val="00DF1706"/>
    <w:rsid w:val="00DF470A"/>
    <w:rsid w:val="00DF5619"/>
    <w:rsid w:val="00DF7C84"/>
    <w:rsid w:val="00E00CCD"/>
    <w:rsid w:val="00E022F7"/>
    <w:rsid w:val="00E055B0"/>
    <w:rsid w:val="00E068AD"/>
    <w:rsid w:val="00E07AE7"/>
    <w:rsid w:val="00E20DAE"/>
    <w:rsid w:val="00E325DA"/>
    <w:rsid w:val="00E32FEB"/>
    <w:rsid w:val="00E332F4"/>
    <w:rsid w:val="00E3390C"/>
    <w:rsid w:val="00E343C7"/>
    <w:rsid w:val="00E36054"/>
    <w:rsid w:val="00E37715"/>
    <w:rsid w:val="00E40052"/>
    <w:rsid w:val="00E424C6"/>
    <w:rsid w:val="00E4250F"/>
    <w:rsid w:val="00E42D0B"/>
    <w:rsid w:val="00E44A44"/>
    <w:rsid w:val="00E51CBB"/>
    <w:rsid w:val="00E64CBC"/>
    <w:rsid w:val="00E72AC2"/>
    <w:rsid w:val="00E72ED8"/>
    <w:rsid w:val="00E76300"/>
    <w:rsid w:val="00E770E9"/>
    <w:rsid w:val="00E77236"/>
    <w:rsid w:val="00E80317"/>
    <w:rsid w:val="00E8469B"/>
    <w:rsid w:val="00E846BC"/>
    <w:rsid w:val="00E86F0B"/>
    <w:rsid w:val="00E871B4"/>
    <w:rsid w:val="00E92C4C"/>
    <w:rsid w:val="00E92EB2"/>
    <w:rsid w:val="00E9327B"/>
    <w:rsid w:val="00E962FB"/>
    <w:rsid w:val="00E970F8"/>
    <w:rsid w:val="00E97665"/>
    <w:rsid w:val="00EA031C"/>
    <w:rsid w:val="00EA0B71"/>
    <w:rsid w:val="00EA2420"/>
    <w:rsid w:val="00EA3E1B"/>
    <w:rsid w:val="00EA769D"/>
    <w:rsid w:val="00EB0C7C"/>
    <w:rsid w:val="00EB3EB2"/>
    <w:rsid w:val="00EB5111"/>
    <w:rsid w:val="00EB7AE3"/>
    <w:rsid w:val="00EC12AB"/>
    <w:rsid w:val="00EC464D"/>
    <w:rsid w:val="00EC671C"/>
    <w:rsid w:val="00EC7FFA"/>
    <w:rsid w:val="00ED2E67"/>
    <w:rsid w:val="00ED5229"/>
    <w:rsid w:val="00EE0BC4"/>
    <w:rsid w:val="00EE3552"/>
    <w:rsid w:val="00EE5719"/>
    <w:rsid w:val="00EF0C0C"/>
    <w:rsid w:val="00EF170A"/>
    <w:rsid w:val="00EF7AE3"/>
    <w:rsid w:val="00F00592"/>
    <w:rsid w:val="00F1291F"/>
    <w:rsid w:val="00F1571D"/>
    <w:rsid w:val="00F165FC"/>
    <w:rsid w:val="00F17305"/>
    <w:rsid w:val="00F23BDA"/>
    <w:rsid w:val="00F23F2C"/>
    <w:rsid w:val="00F2552D"/>
    <w:rsid w:val="00F25DF9"/>
    <w:rsid w:val="00F301D7"/>
    <w:rsid w:val="00F32B83"/>
    <w:rsid w:val="00F350F1"/>
    <w:rsid w:val="00F417F4"/>
    <w:rsid w:val="00F47B1A"/>
    <w:rsid w:val="00F50C14"/>
    <w:rsid w:val="00F51BD0"/>
    <w:rsid w:val="00F53E90"/>
    <w:rsid w:val="00F53FB2"/>
    <w:rsid w:val="00F55571"/>
    <w:rsid w:val="00F5654C"/>
    <w:rsid w:val="00F62C40"/>
    <w:rsid w:val="00F658DF"/>
    <w:rsid w:val="00F728DC"/>
    <w:rsid w:val="00F73CCC"/>
    <w:rsid w:val="00F75643"/>
    <w:rsid w:val="00F75F1A"/>
    <w:rsid w:val="00F8050B"/>
    <w:rsid w:val="00F831E0"/>
    <w:rsid w:val="00F85819"/>
    <w:rsid w:val="00F86820"/>
    <w:rsid w:val="00F87D71"/>
    <w:rsid w:val="00F90F57"/>
    <w:rsid w:val="00F925E5"/>
    <w:rsid w:val="00F93875"/>
    <w:rsid w:val="00FB06CD"/>
    <w:rsid w:val="00FB15D6"/>
    <w:rsid w:val="00FB1D85"/>
    <w:rsid w:val="00FB35A1"/>
    <w:rsid w:val="00FB3646"/>
    <w:rsid w:val="00FB60FC"/>
    <w:rsid w:val="00FB68A6"/>
    <w:rsid w:val="00FB7DAF"/>
    <w:rsid w:val="00FC1450"/>
    <w:rsid w:val="00FC18E0"/>
    <w:rsid w:val="00FC2B4A"/>
    <w:rsid w:val="00FC3A08"/>
    <w:rsid w:val="00FC5BD5"/>
    <w:rsid w:val="00FD0FEF"/>
    <w:rsid w:val="00FD3D90"/>
    <w:rsid w:val="00FD50CA"/>
    <w:rsid w:val="00FE4308"/>
    <w:rsid w:val="00FE69DE"/>
    <w:rsid w:val="00FF32D4"/>
    <w:rsid w:val="00FF5142"/>
    <w:rsid w:val="00FF634E"/>
    <w:rsid w:val="00FF6C13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BA0"/>
    <w:pPr>
      <w:spacing w:before="60" w:line="280" w:lineRule="atLeast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C3A08"/>
    <w:pPr>
      <w:keepNext/>
      <w:spacing w:before="36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07195B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004BD"/>
    <w:pPr>
      <w:keepNext/>
      <w:numPr>
        <w:numId w:val="1"/>
      </w:numPr>
      <w:spacing w:before="48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adpis3"/>
    <w:next w:val="Normln"/>
    <w:link w:val="Nadpis4Char"/>
    <w:qFormat/>
    <w:rsid w:val="003004BD"/>
    <w:pPr>
      <w:numPr>
        <w:numId w:val="0"/>
      </w:numPr>
      <w:spacing w:before="120" w:after="60"/>
      <w:ind w:left="357" w:hanging="357"/>
      <w:outlineLvl w:val="3"/>
    </w:pPr>
    <w:rPr>
      <w:bCs w:val="0"/>
      <w:sz w:val="20"/>
      <w:szCs w:val="28"/>
    </w:rPr>
  </w:style>
  <w:style w:type="paragraph" w:styleId="Nadpis5">
    <w:name w:val="heading 5"/>
    <w:basedOn w:val="Normln"/>
    <w:next w:val="Normln"/>
    <w:qFormat/>
    <w:rsid w:val="00A850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850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8502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A8502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A8502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739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39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BA9"/>
  </w:style>
  <w:style w:type="table" w:styleId="Mkatabulky">
    <w:name w:val="Table Grid"/>
    <w:basedOn w:val="Normlntabulka"/>
    <w:uiPriority w:val="59"/>
    <w:rsid w:val="002F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E962FB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962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62FB"/>
    <w:pPr>
      <w:ind w:left="720"/>
      <w:contextualSpacing/>
    </w:pPr>
  </w:style>
  <w:style w:type="character" w:styleId="Hypertextovodkaz">
    <w:name w:val="Hyperlink"/>
    <w:rsid w:val="00A4507A"/>
    <w:rPr>
      <w:color w:val="0000FF"/>
      <w:u w:val="single"/>
    </w:rPr>
  </w:style>
  <w:style w:type="character" w:styleId="Odkaznakoment">
    <w:name w:val="annotation reference"/>
    <w:uiPriority w:val="99"/>
    <w:rsid w:val="007A15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A1513"/>
    <w:rPr>
      <w:szCs w:val="20"/>
    </w:rPr>
  </w:style>
  <w:style w:type="paragraph" w:styleId="Pedmtkomente">
    <w:name w:val="annotation subject"/>
    <w:basedOn w:val="Textkomente"/>
    <w:next w:val="Textkomente"/>
    <w:semiHidden/>
    <w:rsid w:val="007A1513"/>
    <w:rPr>
      <w:b/>
      <w:bCs/>
    </w:rPr>
  </w:style>
  <w:style w:type="paragraph" w:customStyle="1" w:styleId="01PrvnodstavecCharChar">
    <w:name w:val="01 První odstavec Char Char"/>
    <w:basedOn w:val="Normln"/>
    <w:next w:val="Normln"/>
    <w:link w:val="01PrvnodstavecCharCharChar"/>
    <w:rsid w:val="005C6084"/>
    <w:pPr>
      <w:tabs>
        <w:tab w:val="num" w:pos="0"/>
        <w:tab w:val="left" w:pos="300"/>
        <w:tab w:val="left" w:pos="600"/>
        <w:tab w:val="left" w:pos="900"/>
        <w:tab w:val="left" w:pos="1200"/>
      </w:tabs>
      <w:spacing w:before="0" w:line="252" w:lineRule="exact"/>
    </w:pPr>
    <w:rPr>
      <w:color w:val="000000"/>
      <w:sz w:val="18"/>
      <w:szCs w:val="18"/>
    </w:rPr>
  </w:style>
  <w:style w:type="character" w:customStyle="1" w:styleId="01PrvnodstavecCharCharChar">
    <w:name w:val="01 První odstavec Char Char Char"/>
    <w:link w:val="01PrvnodstavecCharChar"/>
    <w:locked/>
    <w:rsid w:val="005C6084"/>
    <w:rPr>
      <w:rFonts w:ascii="Arial" w:hAnsi="Arial"/>
      <w:color w:val="000000"/>
      <w:sz w:val="18"/>
      <w:szCs w:val="18"/>
    </w:rPr>
  </w:style>
  <w:style w:type="paragraph" w:customStyle="1" w:styleId="09Titul">
    <w:name w:val="09_Titul"/>
    <w:basedOn w:val="Normln"/>
    <w:rsid w:val="005C6084"/>
    <w:pPr>
      <w:autoSpaceDE w:val="0"/>
      <w:autoSpaceDN w:val="0"/>
      <w:adjustRightInd w:val="0"/>
      <w:spacing w:before="0" w:line="340" w:lineRule="exact"/>
    </w:pPr>
    <w:rPr>
      <w:rFonts w:cs="Tahoma"/>
      <w:b/>
      <w:color w:val="000000"/>
      <w:spacing w:val="4"/>
      <w:sz w:val="28"/>
      <w:szCs w:val="18"/>
    </w:rPr>
  </w:style>
  <w:style w:type="character" w:customStyle="1" w:styleId="09Tituloranzovy">
    <w:name w:val="09_Titul oranzovy"/>
    <w:rsid w:val="005C6084"/>
    <w:rPr>
      <w:color w:val="CC1D03"/>
    </w:rPr>
  </w:style>
  <w:style w:type="character" w:customStyle="1" w:styleId="TextkomenteChar">
    <w:name w:val="Text komentáře Char"/>
    <w:link w:val="Textkomente"/>
    <w:uiPriority w:val="99"/>
    <w:rsid w:val="00A736A8"/>
    <w:rPr>
      <w:rFonts w:ascii="Arial" w:hAnsi="Arial"/>
    </w:rPr>
  </w:style>
  <w:style w:type="character" w:customStyle="1" w:styleId="Nadpis3Char">
    <w:name w:val="Nadpis 3 Char"/>
    <w:link w:val="Nadpis3"/>
    <w:uiPriority w:val="9"/>
    <w:rsid w:val="003004BD"/>
    <w:rPr>
      <w:rFonts w:ascii="Arial" w:hAnsi="Arial" w:cs="Arial"/>
      <w:b/>
      <w:bCs/>
      <w:sz w:val="22"/>
      <w:szCs w:val="26"/>
    </w:rPr>
  </w:style>
  <w:style w:type="character" w:customStyle="1" w:styleId="Nadpis2Char">
    <w:name w:val="Nadpis 2 Char"/>
    <w:link w:val="Nadpis2"/>
    <w:rsid w:val="0007195B"/>
    <w:rPr>
      <w:rFonts w:ascii="Arial" w:hAnsi="Arial" w:cs="Arial"/>
      <w:b/>
      <w:bCs/>
      <w:iCs/>
      <w:sz w:val="24"/>
      <w:szCs w:val="28"/>
    </w:rPr>
  </w:style>
  <w:style w:type="character" w:styleId="Zdraznnjemn">
    <w:name w:val="Subtle Emphasis"/>
    <w:uiPriority w:val="19"/>
    <w:qFormat/>
    <w:rsid w:val="00F831E0"/>
    <w:rPr>
      <w:i/>
      <w:iCs/>
      <w:color w:val="808080"/>
    </w:rPr>
  </w:style>
  <w:style w:type="paragraph" w:styleId="Textpoznpodarou">
    <w:name w:val="footnote text"/>
    <w:basedOn w:val="Normln"/>
    <w:semiHidden/>
    <w:rsid w:val="000E05E1"/>
    <w:rPr>
      <w:szCs w:val="20"/>
    </w:rPr>
  </w:style>
  <w:style w:type="character" w:styleId="Znakapoznpodarou">
    <w:name w:val="footnote reference"/>
    <w:semiHidden/>
    <w:rsid w:val="000E05E1"/>
    <w:rPr>
      <w:vertAlign w:val="superscript"/>
    </w:rPr>
  </w:style>
  <w:style w:type="paragraph" w:styleId="Rozloendokumentu">
    <w:name w:val="Document Map"/>
    <w:basedOn w:val="Normln"/>
    <w:semiHidden/>
    <w:rsid w:val="00E97665"/>
    <w:pPr>
      <w:shd w:val="clear" w:color="auto" w:fill="000080"/>
    </w:pPr>
    <w:rPr>
      <w:rFonts w:ascii="Tahoma" w:hAnsi="Tahoma" w:cs="Tahoma"/>
      <w:szCs w:val="20"/>
    </w:rPr>
  </w:style>
  <w:style w:type="paragraph" w:customStyle="1" w:styleId="Odstavecseseznamem1">
    <w:name w:val="Odstavec se seznamem1"/>
    <w:basedOn w:val="Normln"/>
    <w:rsid w:val="00BE6A65"/>
    <w:pPr>
      <w:suppressAutoHyphens/>
      <w:spacing w:before="0" w:line="100" w:lineRule="atLeast"/>
    </w:pPr>
    <w:rPr>
      <w:rFonts w:ascii="Times New Roman" w:eastAsia="Arial Unicode MS" w:hAnsi="Times New Roman" w:cs="Tahoma"/>
      <w:kern w:val="2"/>
      <w:sz w:val="24"/>
      <w:lang w:eastAsia="ar-SA"/>
    </w:rPr>
  </w:style>
  <w:style w:type="character" w:customStyle="1" w:styleId="TextkomenteChar1">
    <w:name w:val="Text komentáře Char1"/>
    <w:uiPriority w:val="99"/>
    <w:semiHidden/>
    <w:locked/>
    <w:rsid w:val="00BE6A65"/>
    <w:rPr>
      <w:rFonts w:eastAsia="Arial Unicode MS" w:cs="Tahoma"/>
      <w:kern w:val="2"/>
      <w:lang w:eastAsia="ar-SA"/>
    </w:rPr>
  </w:style>
  <w:style w:type="numbering" w:customStyle="1" w:styleId="Styl1">
    <w:name w:val="Styl1"/>
    <w:uiPriority w:val="99"/>
    <w:rsid w:val="00934880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EB5111"/>
    <w:rPr>
      <w:rFonts w:ascii="Arial" w:hAnsi="Arial" w:cs="Arial"/>
      <w:b/>
      <w:szCs w:val="28"/>
    </w:rPr>
  </w:style>
  <w:style w:type="paragraph" w:customStyle="1" w:styleId="Polokaseznamu">
    <w:name w:val="Položka seznamu"/>
    <w:basedOn w:val="Normln"/>
    <w:autoRedefine/>
    <w:rsid w:val="00627005"/>
    <w:pPr>
      <w:numPr>
        <w:numId w:val="3"/>
      </w:numPr>
      <w:spacing w:before="0" w:after="120" w:line="260" w:lineRule="atLeast"/>
      <w:ind w:left="714" w:hanging="357"/>
    </w:pPr>
    <w:rPr>
      <w:rFonts w:cs="Times-Roman"/>
      <w:color w:val="000000"/>
      <w:lang w:eastAsia="en-US" w:bidi="en-US"/>
    </w:rPr>
  </w:style>
  <w:style w:type="paragraph" w:customStyle="1" w:styleId="Seznamslovan">
    <w:name w:val="Seznam číslovaný"/>
    <w:basedOn w:val="Polokaseznamu"/>
    <w:qFormat/>
    <w:rsid w:val="00627005"/>
    <w:pPr>
      <w:numPr>
        <w:numId w:val="4"/>
      </w:numPr>
    </w:pPr>
  </w:style>
  <w:style w:type="table" w:customStyle="1" w:styleId="Mkatabulky1">
    <w:name w:val="Mřížka tabulky1"/>
    <w:basedOn w:val="Normlntabulka"/>
    <w:next w:val="Mkatabulky"/>
    <w:rsid w:val="00627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rsid w:val="00627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rsid w:val="00627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rsid w:val="00627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rsid w:val="00627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basedOn w:val="Normlntabulka"/>
    <w:next w:val="Mkatabulky"/>
    <w:rsid w:val="00627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F73CCC"/>
    <w:rPr>
      <w:rFonts w:ascii="Arial" w:hAnsi="Arial"/>
      <w:szCs w:val="24"/>
    </w:rPr>
  </w:style>
  <w:style w:type="paragraph" w:styleId="Bezmezer">
    <w:name w:val="No Spacing"/>
    <w:uiPriority w:val="1"/>
    <w:qFormat/>
    <w:rsid w:val="005D2651"/>
    <w:rPr>
      <w:rFonts w:asciiTheme="majorHAnsi" w:eastAsiaTheme="minorHAnsi" w:hAnsiTheme="maj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BA0"/>
    <w:pPr>
      <w:spacing w:before="60" w:line="280" w:lineRule="atLeast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C3A08"/>
    <w:pPr>
      <w:keepNext/>
      <w:spacing w:before="36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07195B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004BD"/>
    <w:pPr>
      <w:keepNext/>
      <w:numPr>
        <w:numId w:val="1"/>
      </w:numPr>
      <w:spacing w:before="48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adpis3"/>
    <w:next w:val="Normln"/>
    <w:link w:val="Nadpis4Char"/>
    <w:qFormat/>
    <w:rsid w:val="003004BD"/>
    <w:pPr>
      <w:numPr>
        <w:numId w:val="0"/>
      </w:numPr>
      <w:spacing w:before="120" w:after="60"/>
      <w:ind w:left="357" w:hanging="357"/>
      <w:outlineLvl w:val="3"/>
    </w:pPr>
    <w:rPr>
      <w:bCs w:val="0"/>
      <w:sz w:val="20"/>
      <w:szCs w:val="28"/>
    </w:rPr>
  </w:style>
  <w:style w:type="paragraph" w:styleId="Nadpis5">
    <w:name w:val="heading 5"/>
    <w:basedOn w:val="Normln"/>
    <w:next w:val="Normln"/>
    <w:qFormat/>
    <w:rsid w:val="00A850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850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8502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A8502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A8502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739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390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BA9"/>
  </w:style>
  <w:style w:type="table" w:styleId="Mkatabulky">
    <w:name w:val="Table Grid"/>
    <w:basedOn w:val="Normlntabulka"/>
    <w:uiPriority w:val="59"/>
    <w:rsid w:val="002F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E962FB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962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962FB"/>
    <w:pPr>
      <w:ind w:left="720"/>
      <w:contextualSpacing/>
    </w:pPr>
  </w:style>
  <w:style w:type="character" w:styleId="Hypertextovodkaz">
    <w:name w:val="Hyperlink"/>
    <w:rsid w:val="00A4507A"/>
    <w:rPr>
      <w:color w:val="0000FF"/>
      <w:u w:val="single"/>
    </w:rPr>
  </w:style>
  <w:style w:type="character" w:styleId="Odkaznakoment">
    <w:name w:val="annotation reference"/>
    <w:uiPriority w:val="99"/>
    <w:rsid w:val="007A15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A1513"/>
    <w:rPr>
      <w:szCs w:val="20"/>
    </w:rPr>
  </w:style>
  <w:style w:type="paragraph" w:styleId="Pedmtkomente">
    <w:name w:val="annotation subject"/>
    <w:basedOn w:val="Textkomente"/>
    <w:next w:val="Textkomente"/>
    <w:semiHidden/>
    <w:rsid w:val="007A1513"/>
    <w:rPr>
      <w:b/>
      <w:bCs/>
    </w:rPr>
  </w:style>
  <w:style w:type="paragraph" w:customStyle="1" w:styleId="01PrvnodstavecCharChar">
    <w:name w:val="01 První odstavec Char Char"/>
    <w:basedOn w:val="Normln"/>
    <w:next w:val="Normln"/>
    <w:link w:val="01PrvnodstavecCharCharChar"/>
    <w:rsid w:val="005C6084"/>
    <w:pPr>
      <w:tabs>
        <w:tab w:val="num" w:pos="0"/>
        <w:tab w:val="left" w:pos="300"/>
        <w:tab w:val="left" w:pos="600"/>
        <w:tab w:val="left" w:pos="900"/>
        <w:tab w:val="left" w:pos="1200"/>
      </w:tabs>
      <w:spacing w:before="0" w:line="252" w:lineRule="exact"/>
    </w:pPr>
    <w:rPr>
      <w:color w:val="000000"/>
      <w:sz w:val="18"/>
      <w:szCs w:val="18"/>
    </w:rPr>
  </w:style>
  <w:style w:type="character" w:customStyle="1" w:styleId="01PrvnodstavecCharCharChar">
    <w:name w:val="01 První odstavec Char Char Char"/>
    <w:link w:val="01PrvnodstavecCharChar"/>
    <w:locked/>
    <w:rsid w:val="005C6084"/>
    <w:rPr>
      <w:rFonts w:ascii="Arial" w:hAnsi="Arial"/>
      <w:color w:val="000000"/>
      <w:sz w:val="18"/>
      <w:szCs w:val="18"/>
    </w:rPr>
  </w:style>
  <w:style w:type="paragraph" w:customStyle="1" w:styleId="09Titul">
    <w:name w:val="09_Titul"/>
    <w:basedOn w:val="Normln"/>
    <w:rsid w:val="005C6084"/>
    <w:pPr>
      <w:autoSpaceDE w:val="0"/>
      <w:autoSpaceDN w:val="0"/>
      <w:adjustRightInd w:val="0"/>
      <w:spacing w:before="0" w:line="340" w:lineRule="exact"/>
    </w:pPr>
    <w:rPr>
      <w:rFonts w:cs="Tahoma"/>
      <w:b/>
      <w:color w:val="000000"/>
      <w:spacing w:val="4"/>
      <w:sz w:val="28"/>
      <w:szCs w:val="18"/>
    </w:rPr>
  </w:style>
  <w:style w:type="character" w:customStyle="1" w:styleId="09Tituloranzovy">
    <w:name w:val="09_Titul oranzovy"/>
    <w:rsid w:val="005C6084"/>
    <w:rPr>
      <w:color w:val="CC1D03"/>
    </w:rPr>
  </w:style>
  <w:style w:type="character" w:customStyle="1" w:styleId="TextkomenteChar">
    <w:name w:val="Text komentáře Char"/>
    <w:link w:val="Textkomente"/>
    <w:uiPriority w:val="99"/>
    <w:rsid w:val="00A736A8"/>
    <w:rPr>
      <w:rFonts w:ascii="Arial" w:hAnsi="Arial"/>
    </w:rPr>
  </w:style>
  <w:style w:type="character" w:customStyle="1" w:styleId="Nadpis3Char">
    <w:name w:val="Nadpis 3 Char"/>
    <w:link w:val="Nadpis3"/>
    <w:uiPriority w:val="9"/>
    <w:rsid w:val="003004BD"/>
    <w:rPr>
      <w:rFonts w:ascii="Arial" w:hAnsi="Arial" w:cs="Arial"/>
      <w:b/>
      <w:bCs/>
      <w:sz w:val="22"/>
      <w:szCs w:val="26"/>
    </w:rPr>
  </w:style>
  <w:style w:type="character" w:customStyle="1" w:styleId="Nadpis2Char">
    <w:name w:val="Nadpis 2 Char"/>
    <w:link w:val="Nadpis2"/>
    <w:rsid w:val="0007195B"/>
    <w:rPr>
      <w:rFonts w:ascii="Arial" w:hAnsi="Arial" w:cs="Arial"/>
      <w:b/>
      <w:bCs/>
      <w:iCs/>
      <w:sz w:val="24"/>
      <w:szCs w:val="28"/>
    </w:rPr>
  </w:style>
  <w:style w:type="character" w:styleId="Zdraznnjemn">
    <w:name w:val="Subtle Emphasis"/>
    <w:uiPriority w:val="19"/>
    <w:qFormat/>
    <w:rsid w:val="00F831E0"/>
    <w:rPr>
      <w:i/>
      <w:iCs/>
      <w:color w:val="808080"/>
    </w:rPr>
  </w:style>
  <w:style w:type="paragraph" w:styleId="Textpoznpodarou">
    <w:name w:val="footnote text"/>
    <w:basedOn w:val="Normln"/>
    <w:semiHidden/>
    <w:rsid w:val="000E05E1"/>
    <w:rPr>
      <w:szCs w:val="20"/>
    </w:rPr>
  </w:style>
  <w:style w:type="character" w:styleId="Znakapoznpodarou">
    <w:name w:val="footnote reference"/>
    <w:semiHidden/>
    <w:rsid w:val="000E05E1"/>
    <w:rPr>
      <w:vertAlign w:val="superscript"/>
    </w:rPr>
  </w:style>
  <w:style w:type="paragraph" w:styleId="Rozloendokumentu">
    <w:name w:val="Document Map"/>
    <w:basedOn w:val="Normln"/>
    <w:semiHidden/>
    <w:rsid w:val="00E97665"/>
    <w:pPr>
      <w:shd w:val="clear" w:color="auto" w:fill="000080"/>
    </w:pPr>
    <w:rPr>
      <w:rFonts w:ascii="Tahoma" w:hAnsi="Tahoma" w:cs="Tahoma"/>
      <w:szCs w:val="20"/>
    </w:rPr>
  </w:style>
  <w:style w:type="paragraph" w:customStyle="1" w:styleId="Odstavecseseznamem1">
    <w:name w:val="Odstavec se seznamem1"/>
    <w:basedOn w:val="Normln"/>
    <w:rsid w:val="00BE6A65"/>
    <w:pPr>
      <w:suppressAutoHyphens/>
      <w:spacing w:before="0" w:line="100" w:lineRule="atLeast"/>
    </w:pPr>
    <w:rPr>
      <w:rFonts w:ascii="Times New Roman" w:eastAsia="Arial Unicode MS" w:hAnsi="Times New Roman" w:cs="Tahoma"/>
      <w:kern w:val="2"/>
      <w:sz w:val="24"/>
      <w:lang w:eastAsia="ar-SA"/>
    </w:rPr>
  </w:style>
  <w:style w:type="character" w:customStyle="1" w:styleId="TextkomenteChar1">
    <w:name w:val="Text komentáře Char1"/>
    <w:uiPriority w:val="99"/>
    <w:semiHidden/>
    <w:locked/>
    <w:rsid w:val="00BE6A65"/>
    <w:rPr>
      <w:rFonts w:eastAsia="Arial Unicode MS" w:cs="Tahoma"/>
      <w:kern w:val="2"/>
      <w:lang w:eastAsia="ar-SA"/>
    </w:rPr>
  </w:style>
  <w:style w:type="numbering" w:customStyle="1" w:styleId="Styl1">
    <w:name w:val="Styl1"/>
    <w:uiPriority w:val="99"/>
    <w:rsid w:val="00934880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EB5111"/>
    <w:rPr>
      <w:rFonts w:ascii="Arial" w:hAnsi="Arial" w:cs="Arial"/>
      <w:b/>
      <w:szCs w:val="28"/>
    </w:rPr>
  </w:style>
  <w:style w:type="paragraph" w:customStyle="1" w:styleId="Polokaseznamu">
    <w:name w:val="Položka seznamu"/>
    <w:basedOn w:val="Normln"/>
    <w:autoRedefine/>
    <w:rsid w:val="00627005"/>
    <w:pPr>
      <w:spacing w:before="0" w:after="120" w:line="260" w:lineRule="atLeast"/>
      <w:ind w:left="714" w:hanging="357"/>
    </w:pPr>
    <w:rPr>
      <w:rFonts w:cs="Times-Roman"/>
      <w:color w:val="000000"/>
      <w:lang w:eastAsia="en-US" w:bidi="en-US"/>
    </w:rPr>
  </w:style>
  <w:style w:type="paragraph" w:customStyle="1" w:styleId="Seznamslovan">
    <w:name w:val="Seznam číslovaný"/>
    <w:basedOn w:val="Polokaseznamu"/>
    <w:qFormat/>
    <w:rsid w:val="00627005"/>
    <w:pPr>
      <w:ind w:left="567" w:hanging="567"/>
    </w:pPr>
  </w:style>
  <w:style w:type="table" w:customStyle="1" w:styleId="Mkatabulky1">
    <w:name w:val="Mřížka tabulky1"/>
    <w:basedOn w:val="Normlntabulka"/>
    <w:next w:val="Mkatabulky"/>
    <w:rsid w:val="00627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rsid w:val="00627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rsid w:val="00627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rsid w:val="00627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rsid w:val="00627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basedOn w:val="Normlntabulka"/>
    <w:next w:val="Mkatabulky"/>
    <w:rsid w:val="00627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F73CC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rass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diagramData" Target="diagrams/data1.xml"/><Relationship Id="rId7" Type="http://schemas.microsoft.com/office/2007/relationships/diagramDrawing" Target="diagrams/drawing1.xm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diagramColors" Target="diagrams/colors1.xml"/><Relationship Id="rId5" Type="http://schemas.openxmlformats.org/officeDocument/2006/relationships/diagramQuickStyle" Target="diagrams/quickStyle1.xml"/><Relationship Id="rId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F5F57A-CD1B-48D1-862A-FED34659356C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/>
      <dgm:spPr/>
    </dgm:pt>
    <dgm:pt modelId="{9C50A20F-A0B3-4224-A3A5-8253D48BB0B8}">
      <dgm:prSet/>
      <dgm:spPr/>
      <dgm:t>
        <a:bodyPr/>
        <a:lstStyle/>
        <a:p>
          <a:endParaRPr lang="cs-CZ" smtClean="0"/>
        </a:p>
      </dgm:t>
    </dgm:pt>
    <dgm:pt modelId="{3C964C7A-25FF-4984-9EA5-B028B3F502A7}" type="parTrans" cxnId="{05790A0B-90F8-4DEE-A631-A04EE4B2EB7A}">
      <dgm:prSet/>
      <dgm:spPr/>
    </dgm:pt>
    <dgm:pt modelId="{4CED972C-857F-4C0A-9919-855CBF5D7AFE}" type="sibTrans" cxnId="{05790A0B-90F8-4DEE-A631-A04EE4B2EB7A}">
      <dgm:prSet/>
      <dgm:spPr/>
    </dgm:pt>
    <dgm:pt modelId="{7F844C4B-9F1D-4A9E-9C1E-86066280079B}">
      <dgm:prSet/>
      <dgm:spPr/>
      <dgm:t>
        <a:bodyPr/>
        <a:lstStyle/>
        <a:p>
          <a:endParaRPr lang="cs-CZ" smtClean="0"/>
        </a:p>
      </dgm:t>
    </dgm:pt>
    <dgm:pt modelId="{8B514E30-BB9C-441F-A58B-7443B5CE35E7}" type="parTrans" cxnId="{526CEA08-0FAB-4FB3-9791-7AA87A898DF2}">
      <dgm:prSet/>
      <dgm:spPr/>
    </dgm:pt>
    <dgm:pt modelId="{72176E87-98E9-493C-8F25-0E679C774BF9}" type="sibTrans" cxnId="{526CEA08-0FAB-4FB3-9791-7AA87A898DF2}">
      <dgm:prSet/>
      <dgm:spPr/>
    </dgm:pt>
    <dgm:pt modelId="{75897807-CF28-44A3-910C-56965679F715}">
      <dgm:prSet/>
      <dgm:spPr/>
      <dgm:t>
        <a:bodyPr/>
        <a:lstStyle/>
        <a:p>
          <a:endParaRPr lang="cs-CZ" smtClean="0"/>
        </a:p>
      </dgm:t>
    </dgm:pt>
    <dgm:pt modelId="{73B74BD1-07E8-49D7-8795-8471FD66E50F}" type="parTrans" cxnId="{46F9C646-996F-4EE7-AACD-26BAEED5BB4F}">
      <dgm:prSet/>
      <dgm:spPr/>
    </dgm:pt>
    <dgm:pt modelId="{01703F41-1A27-461C-BDEC-4E8EAFAB64D4}" type="sibTrans" cxnId="{46F9C646-996F-4EE7-AACD-26BAEED5BB4F}">
      <dgm:prSet/>
      <dgm:spPr/>
    </dgm:pt>
    <dgm:pt modelId="{B668C0DA-E7D9-4156-9674-11E9DA79DCE5}">
      <dgm:prSet/>
      <dgm:spPr/>
      <dgm:t>
        <a:bodyPr/>
        <a:lstStyle/>
        <a:p>
          <a:endParaRPr lang="cs-CZ" smtClean="0"/>
        </a:p>
      </dgm:t>
    </dgm:pt>
    <dgm:pt modelId="{7345D236-7A37-43F2-8F1A-AB9674FB7199}" type="parTrans" cxnId="{A278B0B1-383F-419F-AC68-84E0D8F5EFFB}">
      <dgm:prSet/>
      <dgm:spPr/>
    </dgm:pt>
    <dgm:pt modelId="{6AE91861-AC28-40D7-BF4A-65D6B74F075D}" type="sibTrans" cxnId="{A278B0B1-383F-419F-AC68-84E0D8F5EFFB}">
      <dgm:prSet/>
      <dgm:spPr/>
    </dgm:pt>
    <dgm:pt modelId="{D1938A47-D773-437F-BCED-BD2B2210A66E}" type="pres">
      <dgm:prSet presAssocID="{B6F5F57A-CD1B-48D1-862A-FED34659356C}" presName="Name0" presStyleCnt="0">
        <dgm:presLayoutVars>
          <dgm:dir/>
          <dgm:animLvl val="lvl"/>
          <dgm:resizeHandles val="exact"/>
        </dgm:presLayoutVars>
      </dgm:prSet>
      <dgm:spPr/>
    </dgm:pt>
    <dgm:pt modelId="{EFD38D88-FB90-4088-AC00-AFE664031465}" type="pres">
      <dgm:prSet presAssocID="{9C50A20F-A0B3-4224-A3A5-8253D48BB0B8}" presName="Name8" presStyleCnt="0"/>
      <dgm:spPr/>
    </dgm:pt>
    <dgm:pt modelId="{D2924754-1F77-42B5-987E-1EF91F8A64C0}" type="pres">
      <dgm:prSet presAssocID="{9C50A20F-A0B3-4224-A3A5-8253D48BB0B8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85EBDAA-63D6-4367-B034-F869C895BE24}" type="pres">
      <dgm:prSet presAssocID="{9C50A20F-A0B3-4224-A3A5-8253D48BB0B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EF8C856-B361-468C-80A8-51D2E79269D3}" type="pres">
      <dgm:prSet presAssocID="{7F844C4B-9F1D-4A9E-9C1E-86066280079B}" presName="Name8" presStyleCnt="0"/>
      <dgm:spPr/>
    </dgm:pt>
    <dgm:pt modelId="{028A7504-A478-46A2-9223-C5EBCCAB4AD2}" type="pres">
      <dgm:prSet presAssocID="{7F844C4B-9F1D-4A9E-9C1E-86066280079B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046405C-959C-4C58-B755-47344B59A7BB}" type="pres">
      <dgm:prSet presAssocID="{7F844C4B-9F1D-4A9E-9C1E-86066280079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6DFC745-9BAA-42E7-B988-7686177BB75C}" type="pres">
      <dgm:prSet presAssocID="{75897807-CF28-44A3-910C-56965679F715}" presName="Name8" presStyleCnt="0"/>
      <dgm:spPr/>
    </dgm:pt>
    <dgm:pt modelId="{3920ECB9-9B93-497F-B399-418CEC082ECD}" type="pres">
      <dgm:prSet presAssocID="{75897807-CF28-44A3-910C-56965679F715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3C23DF6-17A4-4418-825B-DB46930D72F9}" type="pres">
      <dgm:prSet presAssocID="{75897807-CF28-44A3-910C-56965679F71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1A842E5-84DE-46D4-AE31-5F5041C018E0}" type="pres">
      <dgm:prSet presAssocID="{B668C0DA-E7D9-4156-9674-11E9DA79DCE5}" presName="Name8" presStyleCnt="0"/>
      <dgm:spPr/>
    </dgm:pt>
    <dgm:pt modelId="{D84D65BA-FF6D-4A6A-B604-2579920011EE}" type="pres">
      <dgm:prSet presAssocID="{B668C0DA-E7D9-4156-9674-11E9DA79DCE5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CE2ED68-F423-49D9-9D83-69171AA22E85}" type="pres">
      <dgm:prSet presAssocID="{B668C0DA-E7D9-4156-9674-11E9DA79DCE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526CEA08-0FAB-4FB3-9791-7AA87A898DF2}" srcId="{B6F5F57A-CD1B-48D1-862A-FED34659356C}" destId="{7F844C4B-9F1D-4A9E-9C1E-86066280079B}" srcOrd="1" destOrd="0" parTransId="{8B514E30-BB9C-441F-A58B-7443B5CE35E7}" sibTransId="{72176E87-98E9-493C-8F25-0E679C774BF9}"/>
    <dgm:cxn modelId="{05790A0B-90F8-4DEE-A631-A04EE4B2EB7A}" srcId="{B6F5F57A-CD1B-48D1-862A-FED34659356C}" destId="{9C50A20F-A0B3-4224-A3A5-8253D48BB0B8}" srcOrd="0" destOrd="0" parTransId="{3C964C7A-25FF-4984-9EA5-B028B3F502A7}" sibTransId="{4CED972C-857F-4C0A-9919-855CBF5D7AFE}"/>
    <dgm:cxn modelId="{5A330109-F5DF-4443-917A-96ABF1E1DACC}" type="presOf" srcId="{75897807-CF28-44A3-910C-56965679F715}" destId="{3920ECB9-9B93-497F-B399-418CEC082ECD}" srcOrd="0" destOrd="0" presId="urn:microsoft.com/office/officeart/2005/8/layout/pyramid1"/>
    <dgm:cxn modelId="{E58DA512-CA99-475E-8B5A-D23EEE7D4098}" type="presOf" srcId="{B668C0DA-E7D9-4156-9674-11E9DA79DCE5}" destId="{D84D65BA-FF6D-4A6A-B604-2579920011EE}" srcOrd="0" destOrd="0" presId="urn:microsoft.com/office/officeart/2005/8/layout/pyramid1"/>
    <dgm:cxn modelId="{F0CD3C47-54EB-4920-8EA1-7143D9299C7F}" type="presOf" srcId="{B668C0DA-E7D9-4156-9674-11E9DA79DCE5}" destId="{5CE2ED68-F423-49D9-9D83-69171AA22E85}" srcOrd="1" destOrd="0" presId="urn:microsoft.com/office/officeart/2005/8/layout/pyramid1"/>
    <dgm:cxn modelId="{3775C09D-3101-4067-9D20-F7A8B17A212D}" type="presOf" srcId="{B6F5F57A-CD1B-48D1-862A-FED34659356C}" destId="{D1938A47-D773-437F-BCED-BD2B2210A66E}" srcOrd="0" destOrd="0" presId="urn:microsoft.com/office/officeart/2005/8/layout/pyramid1"/>
    <dgm:cxn modelId="{C8F8BC65-2FE3-4A28-A98C-F0C11AB13CC7}" type="presOf" srcId="{7F844C4B-9F1D-4A9E-9C1E-86066280079B}" destId="{A046405C-959C-4C58-B755-47344B59A7BB}" srcOrd="1" destOrd="0" presId="urn:microsoft.com/office/officeart/2005/8/layout/pyramid1"/>
    <dgm:cxn modelId="{C3F39CEA-7896-4559-9AF6-EC2AF56D369C}" type="presOf" srcId="{7F844C4B-9F1D-4A9E-9C1E-86066280079B}" destId="{028A7504-A478-46A2-9223-C5EBCCAB4AD2}" srcOrd="0" destOrd="0" presId="urn:microsoft.com/office/officeart/2005/8/layout/pyramid1"/>
    <dgm:cxn modelId="{46F9C646-996F-4EE7-AACD-26BAEED5BB4F}" srcId="{B6F5F57A-CD1B-48D1-862A-FED34659356C}" destId="{75897807-CF28-44A3-910C-56965679F715}" srcOrd="2" destOrd="0" parTransId="{73B74BD1-07E8-49D7-8795-8471FD66E50F}" sibTransId="{01703F41-1A27-461C-BDEC-4E8EAFAB64D4}"/>
    <dgm:cxn modelId="{1AD64C06-5708-40BD-8CD9-1EA3500495BA}" type="presOf" srcId="{9C50A20F-A0B3-4224-A3A5-8253D48BB0B8}" destId="{D2924754-1F77-42B5-987E-1EF91F8A64C0}" srcOrd="0" destOrd="0" presId="urn:microsoft.com/office/officeart/2005/8/layout/pyramid1"/>
    <dgm:cxn modelId="{3BC004DA-FBCC-419F-AC46-1AD44384D5FB}" type="presOf" srcId="{9C50A20F-A0B3-4224-A3A5-8253D48BB0B8}" destId="{E85EBDAA-63D6-4367-B034-F869C895BE24}" srcOrd="1" destOrd="0" presId="urn:microsoft.com/office/officeart/2005/8/layout/pyramid1"/>
    <dgm:cxn modelId="{5B46C467-5E45-4ED8-B41B-DEACFF23199C}" type="presOf" srcId="{75897807-CF28-44A3-910C-56965679F715}" destId="{C3C23DF6-17A4-4418-825B-DB46930D72F9}" srcOrd="1" destOrd="0" presId="urn:microsoft.com/office/officeart/2005/8/layout/pyramid1"/>
    <dgm:cxn modelId="{A278B0B1-383F-419F-AC68-84E0D8F5EFFB}" srcId="{B6F5F57A-CD1B-48D1-862A-FED34659356C}" destId="{B668C0DA-E7D9-4156-9674-11E9DA79DCE5}" srcOrd="3" destOrd="0" parTransId="{7345D236-7A37-43F2-8F1A-AB9674FB7199}" sibTransId="{6AE91861-AC28-40D7-BF4A-65D6B74F075D}"/>
    <dgm:cxn modelId="{24D92D3B-258A-49BA-B7B5-88FDBF4C3303}" type="presParOf" srcId="{D1938A47-D773-437F-BCED-BD2B2210A66E}" destId="{EFD38D88-FB90-4088-AC00-AFE664031465}" srcOrd="0" destOrd="0" presId="urn:microsoft.com/office/officeart/2005/8/layout/pyramid1"/>
    <dgm:cxn modelId="{65063F6B-E211-4EF2-873E-8990E17AA392}" type="presParOf" srcId="{EFD38D88-FB90-4088-AC00-AFE664031465}" destId="{D2924754-1F77-42B5-987E-1EF91F8A64C0}" srcOrd="0" destOrd="0" presId="urn:microsoft.com/office/officeart/2005/8/layout/pyramid1"/>
    <dgm:cxn modelId="{496B19A2-8784-4B3B-856B-EFA4C85E9B65}" type="presParOf" srcId="{EFD38D88-FB90-4088-AC00-AFE664031465}" destId="{E85EBDAA-63D6-4367-B034-F869C895BE24}" srcOrd="1" destOrd="0" presId="urn:microsoft.com/office/officeart/2005/8/layout/pyramid1"/>
    <dgm:cxn modelId="{A3270ACB-831D-4B8F-BFD1-86FA0752C08C}" type="presParOf" srcId="{D1938A47-D773-437F-BCED-BD2B2210A66E}" destId="{8EF8C856-B361-468C-80A8-51D2E79269D3}" srcOrd="1" destOrd="0" presId="urn:microsoft.com/office/officeart/2005/8/layout/pyramid1"/>
    <dgm:cxn modelId="{F191B263-F1D9-4A6B-8760-761B8626FEB4}" type="presParOf" srcId="{8EF8C856-B361-468C-80A8-51D2E79269D3}" destId="{028A7504-A478-46A2-9223-C5EBCCAB4AD2}" srcOrd="0" destOrd="0" presId="urn:microsoft.com/office/officeart/2005/8/layout/pyramid1"/>
    <dgm:cxn modelId="{EF7A85A9-EA0E-4406-868E-448D133B4270}" type="presParOf" srcId="{8EF8C856-B361-468C-80A8-51D2E79269D3}" destId="{A046405C-959C-4C58-B755-47344B59A7BB}" srcOrd="1" destOrd="0" presId="urn:microsoft.com/office/officeart/2005/8/layout/pyramid1"/>
    <dgm:cxn modelId="{93FC18CD-93B2-4CD2-A6B4-5912CBEDD1C5}" type="presParOf" srcId="{D1938A47-D773-437F-BCED-BD2B2210A66E}" destId="{56DFC745-9BAA-42E7-B988-7686177BB75C}" srcOrd="2" destOrd="0" presId="urn:microsoft.com/office/officeart/2005/8/layout/pyramid1"/>
    <dgm:cxn modelId="{BC0D8E75-725B-40C9-8721-FA576E261170}" type="presParOf" srcId="{56DFC745-9BAA-42E7-B988-7686177BB75C}" destId="{3920ECB9-9B93-497F-B399-418CEC082ECD}" srcOrd="0" destOrd="0" presId="urn:microsoft.com/office/officeart/2005/8/layout/pyramid1"/>
    <dgm:cxn modelId="{2C93694A-1380-47BD-BAD0-DC4C74A7C771}" type="presParOf" srcId="{56DFC745-9BAA-42E7-B988-7686177BB75C}" destId="{C3C23DF6-17A4-4418-825B-DB46930D72F9}" srcOrd="1" destOrd="0" presId="urn:microsoft.com/office/officeart/2005/8/layout/pyramid1"/>
    <dgm:cxn modelId="{C54F7D02-18AF-4ECF-9ED8-97D5D6DD373C}" type="presParOf" srcId="{D1938A47-D773-437F-BCED-BD2B2210A66E}" destId="{91A842E5-84DE-46D4-AE31-5F5041C018E0}" srcOrd="3" destOrd="0" presId="urn:microsoft.com/office/officeart/2005/8/layout/pyramid1"/>
    <dgm:cxn modelId="{3A62CBBB-F0DA-4AFF-B5A7-045C206D0584}" type="presParOf" srcId="{91A842E5-84DE-46D4-AE31-5F5041C018E0}" destId="{D84D65BA-FF6D-4A6A-B604-2579920011EE}" srcOrd="0" destOrd="0" presId="urn:microsoft.com/office/officeart/2005/8/layout/pyramid1"/>
    <dgm:cxn modelId="{E2C2308A-04CD-49E9-AE7F-98B0F7FF4E34}" type="presParOf" srcId="{91A842E5-84DE-46D4-AE31-5F5041C018E0}" destId="{5CE2ED68-F423-49D9-9D83-69171AA22E85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24754-1F77-42B5-987E-1EF91F8A64C0}">
      <dsp:nvSpPr>
        <dsp:cNvPr id="0" name=""/>
        <dsp:cNvSpPr/>
      </dsp:nvSpPr>
      <dsp:spPr>
        <a:xfrm>
          <a:off x="2057400" y="0"/>
          <a:ext cx="1371600" cy="1371600"/>
        </a:xfrm>
        <a:prstGeom prst="trapezoid">
          <a:avLst>
            <a:gd name="adj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500" kern="1200" smtClean="0"/>
        </a:p>
      </dsp:txBody>
      <dsp:txXfrm>
        <a:off x="2057400" y="0"/>
        <a:ext cx="1371600" cy="1371600"/>
      </dsp:txXfrm>
    </dsp:sp>
    <dsp:sp modelId="{028A7504-A478-46A2-9223-C5EBCCAB4AD2}">
      <dsp:nvSpPr>
        <dsp:cNvPr id="0" name=""/>
        <dsp:cNvSpPr/>
      </dsp:nvSpPr>
      <dsp:spPr>
        <a:xfrm>
          <a:off x="1371600" y="1371600"/>
          <a:ext cx="2743200" cy="1371600"/>
        </a:xfrm>
        <a:prstGeom prst="trapezoid">
          <a:avLst>
            <a:gd name="adj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500" kern="1200" smtClean="0"/>
        </a:p>
      </dsp:txBody>
      <dsp:txXfrm>
        <a:off x="1851660" y="1371600"/>
        <a:ext cx="1783080" cy="1371600"/>
      </dsp:txXfrm>
    </dsp:sp>
    <dsp:sp modelId="{3920ECB9-9B93-497F-B399-418CEC082ECD}">
      <dsp:nvSpPr>
        <dsp:cNvPr id="0" name=""/>
        <dsp:cNvSpPr/>
      </dsp:nvSpPr>
      <dsp:spPr>
        <a:xfrm>
          <a:off x="685799" y="2743200"/>
          <a:ext cx="4114800" cy="1371600"/>
        </a:xfrm>
        <a:prstGeom prst="trapezoid">
          <a:avLst>
            <a:gd name="adj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500" kern="1200" smtClean="0"/>
        </a:p>
      </dsp:txBody>
      <dsp:txXfrm>
        <a:off x="1405889" y="2743200"/>
        <a:ext cx="2674620" cy="1371600"/>
      </dsp:txXfrm>
    </dsp:sp>
    <dsp:sp modelId="{D84D65BA-FF6D-4A6A-B604-2579920011EE}">
      <dsp:nvSpPr>
        <dsp:cNvPr id="0" name=""/>
        <dsp:cNvSpPr/>
      </dsp:nvSpPr>
      <dsp:spPr>
        <a:xfrm>
          <a:off x="0" y="4114800"/>
          <a:ext cx="5486400" cy="1371600"/>
        </a:xfrm>
        <a:prstGeom prst="trapezoid">
          <a:avLst>
            <a:gd name="adj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500" kern="1200" smtClean="0"/>
        </a:p>
      </dsp:txBody>
      <dsp:txXfrm>
        <a:off x="960119" y="4114800"/>
        <a:ext cx="3566160" cy="1371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9E43F07C65BE48821DBB88C00C8210" ma:contentTypeVersion="" ma:contentTypeDescription="Vytvoří nový dokument" ma:contentTypeScope="" ma:versionID="4cf33c1ecf9ed9fd2f80fecb7213f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52B5-3C9C-4AC1-B7DC-BFAE1D6E8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ECA616-33B9-43BE-9AAD-612382FA7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F1BE0-46E2-4D6E-87AC-EEAE157D7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B705C-1F5C-40F2-81FD-A0976EC4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3938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MPSV</Company>
  <LinksUpToDate>false</LinksUpToDate>
  <CharactersWithSpaces>27124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creator>Milan Šveřepa</dc:creator>
  <cp:lastModifiedBy>User</cp:lastModifiedBy>
  <cp:revision>7</cp:revision>
  <cp:lastPrinted>2018-02-15T16:57:00Z</cp:lastPrinted>
  <dcterms:created xsi:type="dcterms:W3CDTF">2018-02-20T17:32:00Z</dcterms:created>
  <dcterms:modified xsi:type="dcterms:W3CDTF">2018-09-10T18:40:00Z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0x0101007C9E43F07C65BE48821DBB88C00C8210</vt:lpwstr>
  </property>
</Properties>
</file>